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7344F" w14:textId="77777777" w:rsidR="005E58FA" w:rsidRPr="00A63BF5" w:rsidRDefault="005E58FA">
      <w:pPr>
        <w:pStyle w:val="2"/>
      </w:pPr>
    </w:p>
    <w:p w14:paraId="0B4E9537" w14:textId="77777777" w:rsidR="005E58FA" w:rsidRPr="00A63BF5" w:rsidRDefault="005E58FA">
      <w:pPr>
        <w:pStyle w:val="ac"/>
      </w:pPr>
      <w:r w:rsidRPr="00A63BF5">
        <w:rPr>
          <w:rFonts w:hint="eastAsia"/>
        </w:rPr>
        <w:t>控制性低強度回填材料</w:t>
      </w:r>
    </w:p>
    <w:p w14:paraId="60BF22A4" w14:textId="77777777" w:rsidR="005E58FA" w:rsidRPr="00A63BF5" w:rsidRDefault="005E58FA">
      <w:pPr>
        <w:pStyle w:val="ac"/>
      </w:pPr>
    </w:p>
    <w:p w14:paraId="1FA0C83E" w14:textId="77777777" w:rsidR="005E58FA" w:rsidRPr="00A63BF5" w:rsidRDefault="005E58FA">
      <w:pPr>
        <w:pStyle w:val="3"/>
      </w:pPr>
      <w:r w:rsidRPr="00A63BF5">
        <w:rPr>
          <w:rFonts w:hint="eastAsia"/>
        </w:rPr>
        <w:t>通則</w:t>
      </w:r>
    </w:p>
    <w:p w14:paraId="762EC41E" w14:textId="77777777" w:rsidR="005E58FA" w:rsidRPr="00A63BF5" w:rsidRDefault="005E58FA">
      <w:pPr>
        <w:pStyle w:val="4"/>
      </w:pPr>
      <w:r w:rsidRPr="00A63BF5">
        <w:rPr>
          <w:rFonts w:hint="eastAsia"/>
        </w:rPr>
        <w:t>本章概要</w:t>
      </w:r>
    </w:p>
    <w:p w14:paraId="7B26ABAE" w14:textId="77777777" w:rsidR="005E58FA" w:rsidRPr="00A63BF5" w:rsidRDefault="00CA691A">
      <w:pPr>
        <w:pStyle w:val="5"/>
      </w:pPr>
      <w:bookmarkStart w:id="0" w:name="OLE_LINK1"/>
      <w:r w:rsidRPr="00CB779C">
        <w:rPr>
          <w:rFonts w:hint="eastAsia"/>
        </w:rPr>
        <w:t>控制性低強度回填材料</w:t>
      </w:r>
      <w:bookmarkEnd w:id="0"/>
      <w:r w:rsidRPr="00CB779C">
        <w:rPr>
          <w:rFonts w:hint="eastAsia"/>
        </w:rPr>
        <w:t>（</w:t>
      </w:r>
      <w:r w:rsidRPr="00CB779C">
        <w:rPr>
          <w:rFonts w:hint="eastAsia"/>
        </w:rPr>
        <w:t>C</w:t>
      </w:r>
      <w:r w:rsidRPr="00CB779C">
        <w:t xml:space="preserve">ontrolled </w:t>
      </w:r>
      <w:r w:rsidRPr="00CB779C">
        <w:rPr>
          <w:rFonts w:hint="eastAsia"/>
        </w:rPr>
        <w:t>L</w:t>
      </w:r>
      <w:r w:rsidRPr="00CB779C">
        <w:t xml:space="preserve">ow </w:t>
      </w:r>
      <w:r w:rsidRPr="00CB779C">
        <w:rPr>
          <w:rFonts w:hint="eastAsia"/>
        </w:rPr>
        <w:t>S</w:t>
      </w:r>
      <w:r w:rsidRPr="00CB779C">
        <w:t xml:space="preserve">trength </w:t>
      </w:r>
      <w:r w:rsidRPr="00CB779C">
        <w:rPr>
          <w:rFonts w:hint="eastAsia"/>
        </w:rPr>
        <w:t>M</w:t>
      </w:r>
      <w:r w:rsidRPr="00CB779C">
        <w:t>aterial</w:t>
      </w:r>
      <w:r w:rsidRPr="00CB779C">
        <w:rPr>
          <w:rFonts w:hint="eastAsia"/>
        </w:rPr>
        <w:t>，以下簡稱</w:t>
      </w:r>
      <w:r w:rsidRPr="00CB779C">
        <w:t>CLSM</w:t>
      </w:r>
      <w:r w:rsidRPr="00CB779C">
        <w:rPr>
          <w:rFonts w:hint="eastAsia"/>
        </w:rPr>
        <w:t>）係由水泥</w:t>
      </w:r>
      <w:r w:rsidRPr="00CB779C">
        <w:rPr>
          <w:rFonts w:hint="eastAsia"/>
        </w:rPr>
        <w:t>(</w:t>
      </w:r>
      <w:r w:rsidRPr="00CB779C">
        <w:rPr>
          <w:rFonts w:hint="eastAsia"/>
        </w:rPr>
        <w:t>含水泥系處理劑</w:t>
      </w:r>
      <w:r w:rsidRPr="00CB779C">
        <w:rPr>
          <w:rFonts w:hint="eastAsia"/>
        </w:rPr>
        <w:t>)</w:t>
      </w:r>
      <w:r w:rsidRPr="00CB779C">
        <w:rPr>
          <w:rFonts w:hint="eastAsia"/>
        </w:rPr>
        <w:t>、</w:t>
      </w:r>
      <w:proofErr w:type="gramStart"/>
      <w:r w:rsidRPr="00CB779C">
        <w:rPr>
          <w:rFonts w:hint="eastAsia"/>
        </w:rPr>
        <w:t>卜作嵐摻料</w:t>
      </w:r>
      <w:proofErr w:type="gramEnd"/>
      <w:r w:rsidRPr="00CB779C">
        <w:rPr>
          <w:rFonts w:hint="eastAsia"/>
        </w:rPr>
        <w:t>、粒</w:t>
      </w:r>
      <w:proofErr w:type="gramStart"/>
      <w:r w:rsidRPr="00CB779C">
        <w:rPr>
          <w:rFonts w:hint="eastAsia"/>
        </w:rPr>
        <w:t>料及水按設</w:t>
      </w:r>
      <w:proofErr w:type="gramEnd"/>
      <w:r w:rsidRPr="00CB779C">
        <w:rPr>
          <w:rFonts w:hint="eastAsia"/>
        </w:rPr>
        <w:t>定比例拌和而成，必要時得依規定使用</w:t>
      </w:r>
      <w:proofErr w:type="gramStart"/>
      <w:r w:rsidRPr="00CB779C">
        <w:rPr>
          <w:rFonts w:hint="eastAsia"/>
        </w:rPr>
        <w:t>化學摻</w:t>
      </w:r>
      <w:proofErr w:type="gramEnd"/>
      <w:r w:rsidRPr="00CB779C">
        <w:rPr>
          <w:rFonts w:hint="eastAsia"/>
        </w:rPr>
        <w:t>料</w:t>
      </w:r>
      <w:r w:rsidR="005E58FA" w:rsidRPr="00A63BF5">
        <w:rPr>
          <w:rFonts w:hint="eastAsia"/>
        </w:rPr>
        <w:t>。</w:t>
      </w:r>
    </w:p>
    <w:p w14:paraId="15952AEC" w14:textId="77777777" w:rsidR="005E58FA" w:rsidRPr="00A63BF5" w:rsidRDefault="005E58FA"/>
    <w:p w14:paraId="169C6B31" w14:textId="77777777" w:rsidR="005E58FA" w:rsidRDefault="005E58FA">
      <w:pPr>
        <w:pStyle w:val="4"/>
      </w:pPr>
      <w:r w:rsidRPr="00A63BF5">
        <w:rPr>
          <w:rFonts w:hint="eastAsia"/>
        </w:rPr>
        <w:t>工作範圍</w:t>
      </w:r>
    </w:p>
    <w:p w14:paraId="09C8E6E9" w14:textId="77777777" w:rsidR="00CA691A" w:rsidRPr="00CA691A" w:rsidRDefault="00CA691A" w:rsidP="00CA691A">
      <w:pPr>
        <w:pStyle w:val="a6"/>
      </w:pPr>
      <w:r w:rsidRPr="00CA691A">
        <w:rPr>
          <w:rFonts w:hint="eastAsia"/>
        </w:rPr>
        <w:t>本章工作範圍涵蓋</w:t>
      </w:r>
      <w:r w:rsidRPr="00CA691A">
        <w:rPr>
          <w:rFonts w:hint="eastAsia"/>
        </w:rPr>
        <w:t>CLSM</w:t>
      </w:r>
      <w:r w:rsidRPr="00CA691A">
        <w:rPr>
          <w:rFonts w:hint="eastAsia"/>
        </w:rPr>
        <w:t>之組成材料、性質要求、拌和、設備、品管、檢驗等相關規定。</w:t>
      </w:r>
    </w:p>
    <w:p w14:paraId="7B4F1D48" w14:textId="77777777" w:rsidR="005E58FA" w:rsidRPr="00A63BF5" w:rsidRDefault="005E58FA"/>
    <w:p w14:paraId="25234C8B" w14:textId="77777777" w:rsidR="005E58FA" w:rsidRPr="00A63BF5" w:rsidRDefault="005E58FA">
      <w:pPr>
        <w:pStyle w:val="4"/>
      </w:pPr>
      <w:r w:rsidRPr="00A63BF5">
        <w:rPr>
          <w:rFonts w:hint="eastAsia"/>
        </w:rPr>
        <w:t>相關章節</w:t>
      </w:r>
    </w:p>
    <w:p w14:paraId="563C2DDD" w14:textId="77777777" w:rsidR="005E58FA" w:rsidRPr="00403962" w:rsidRDefault="005E58FA">
      <w:pPr>
        <w:pStyle w:val="5"/>
        <w:rPr>
          <w:strike/>
        </w:rPr>
      </w:pPr>
      <w:r w:rsidRPr="00403962">
        <w:rPr>
          <w:rFonts w:hint="eastAsia"/>
          <w:strike/>
        </w:rPr>
        <w:t>第</w:t>
      </w:r>
      <w:r w:rsidRPr="00403962">
        <w:rPr>
          <w:rFonts w:hint="eastAsia"/>
          <w:strike/>
        </w:rPr>
        <w:t>02320</w:t>
      </w:r>
      <w:r w:rsidRPr="00403962">
        <w:rPr>
          <w:rFonts w:hint="eastAsia"/>
          <w:strike/>
        </w:rPr>
        <w:t>章</w:t>
      </w:r>
      <w:r w:rsidRPr="00403962">
        <w:rPr>
          <w:rFonts w:hint="eastAsia"/>
          <w:strike/>
        </w:rPr>
        <w:t>--</w:t>
      </w:r>
      <w:r w:rsidRPr="00403962">
        <w:rPr>
          <w:rFonts w:hint="eastAsia"/>
          <w:strike/>
        </w:rPr>
        <w:t>不適用材料</w:t>
      </w:r>
    </w:p>
    <w:p w14:paraId="5DB8480E" w14:textId="77777777" w:rsidR="005E58FA" w:rsidRPr="00A63BF5" w:rsidRDefault="005E58FA">
      <w:pPr>
        <w:pStyle w:val="5"/>
      </w:pPr>
      <w:r w:rsidRPr="00A63BF5">
        <w:rPr>
          <w:rFonts w:hint="eastAsia"/>
        </w:rPr>
        <w:t>第</w:t>
      </w:r>
      <w:r w:rsidRPr="00A63BF5">
        <w:rPr>
          <w:rFonts w:hint="eastAsia"/>
        </w:rPr>
        <w:t>03050</w:t>
      </w:r>
      <w:r w:rsidRPr="00A63BF5">
        <w:rPr>
          <w:rFonts w:hint="eastAsia"/>
        </w:rPr>
        <w:t>章</w:t>
      </w:r>
      <w:r w:rsidRPr="00A63BF5">
        <w:rPr>
          <w:rFonts w:hint="eastAsia"/>
        </w:rPr>
        <w:t>--</w:t>
      </w:r>
      <w:r w:rsidRPr="00A63BF5">
        <w:rPr>
          <w:rFonts w:hint="eastAsia"/>
        </w:rPr>
        <w:t>混凝土基本材料及施工一般要求</w:t>
      </w:r>
    </w:p>
    <w:p w14:paraId="01B139F3" w14:textId="77777777" w:rsidR="005E58FA" w:rsidRPr="00A63BF5" w:rsidRDefault="005E58FA"/>
    <w:p w14:paraId="0708D23B" w14:textId="77777777" w:rsidR="005E58FA" w:rsidRPr="00A63BF5" w:rsidRDefault="005E58FA">
      <w:pPr>
        <w:pStyle w:val="4"/>
      </w:pPr>
      <w:r w:rsidRPr="00A63BF5">
        <w:rPr>
          <w:rFonts w:hint="eastAsia"/>
        </w:rPr>
        <w:t>相關準則</w:t>
      </w:r>
    </w:p>
    <w:p w14:paraId="7875E8B1" w14:textId="77777777" w:rsidR="005E58FA" w:rsidRPr="00A63BF5" w:rsidRDefault="005E58FA">
      <w:pPr>
        <w:pStyle w:val="5"/>
      </w:pPr>
      <w:r w:rsidRPr="00A63BF5">
        <w:rPr>
          <w:rFonts w:hint="eastAsia"/>
        </w:rPr>
        <w:t>中</w:t>
      </w:r>
      <w:r w:rsidR="001B106C" w:rsidRPr="00A63BF5">
        <w:rPr>
          <w:rFonts w:hint="eastAsia"/>
        </w:rPr>
        <w:t>華民</w:t>
      </w:r>
      <w:r w:rsidRPr="00A63BF5">
        <w:rPr>
          <w:rFonts w:hint="eastAsia"/>
        </w:rPr>
        <w:t>國國家標準</w:t>
      </w:r>
      <w:r w:rsidRPr="00A63BF5">
        <w:rPr>
          <w:rFonts w:hint="eastAsia"/>
        </w:rPr>
        <w:t>(CNS)</w:t>
      </w:r>
    </w:p>
    <w:p w14:paraId="5E6CB52B" w14:textId="77777777" w:rsidR="005E58FA" w:rsidRPr="00A63BF5" w:rsidRDefault="005E58FA">
      <w:pPr>
        <w:pStyle w:val="7"/>
      </w:pPr>
      <w:r w:rsidRPr="00A63BF5">
        <w:rPr>
          <w:rFonts w:hint="eastAsia"/>
        </w:rPr>
        <w:t>CNS 61 R2001</w:t>
      </w:r>
      <w:r w:rsidRPr="00A63BF5">
        <w:rPr>
          <w:rFonts w:hint="eastAsia"/>
        </w:rPr>
        <w:tab/>
      </w:r>
      <w:r w:rsidRPr="00A63BF5">
        <w:rPr>
          <w:rFonts w:hint="eastAsia"/>
        </w:rPr>
        <w:t>卜</w:t>
      </w:r>
      <w:proofErr w:type="gramStart"/>
      <w:r w:rsidRPr="00A63BF5">
        <w:rPr>
          <w:rFonts w:hint="eastAsia"/>
        </w:rPr>
        <w:t>特</w:t>
      </w:r>
      <w:proofErr w:type="gramEnd"/>
      <w:r w:rsidRPr="00A63BF5">
        <w:rPr>
          <w:rFonts w:hint="eastAsia"/>
        </w:rPr>
        <w:t>蘭水泥</w:t>
      </w:r>
    </w:p>
    <w:p w14:paraId="0B6F0C50" w14:textId="77777777" w:rsidR="005E58FA" w:rsidRPr="00A63BF5" w:rsidRDefault="005E58FA">
      <w:pPr>
        <w:pStyle w:val="7"/>
      </w:pPr>
      <w:r w:rsidRPr="00A63BF5">
        <w:rPr>
          <w:rFonts w:hint="eastAsia"/>
        </w:rPr>
        <w:t xml:space="preserve">CNS </w:t>
      </w:r>
      <w:smartTag w:uri="urn:schemas-microsoft-com:office:smarttags" w:element="chmetcnv">
        <w:smartTagPr>
          <w:attr w:name="UnitName" w:val="a"/>
          <w:attr w:name="SourceValue" w:val="1240"/>
          <w:attr w:name="HasSpace" w:val="True"/>
          <w:attr w:name="Negative" w:val="False"/>
          <w:attr w:name="NumberType" w:val="1"/>
          <w:attr w:name="TCSC" w:val="0"/>
        </w:smartTagPr>
        <w:r w:rsidRPr="00A63BF5">
          <w:rPr>
            <w:rFonts w:hint="eastAsia"/>
          </w:rPr>
          <w:t>1240 A</w:t>
        </w:r>
      </w:smartTag>
      <w:r w:rsidRPr="00A63BF5">
        <w:rPr>
          <w:rFonts w:hint="eastAsia"/>
        </w:rPr>
        <w:t>2029</w:t>
      </w:r>
      <w:r w:rsidRPr="00A63BF5">
        <w:rPr>
          <w:rFonts w:hint="eastAsia"/>
        </w:rPr>
        <w:tab/>
      </w:r>
      <w:r w:rsidRPr="00A63BF5">
        <w:rPr>
          <w:rFonts w:hint="eastAsia"/>
        </w:rPr>
        <w:t>混凝土粒料</w:t>
      </w:r>
    </w:p>
    <w:p w14:paraId="3E381CCC" w14:textId="77777777" w:rsidR="005E58FA" w:rsidRPr="00A63BF5" w:rsidRDefault="005E58FA">
      <w:pPr>
        <w:pStyle w:val="7"/>
      </w:pPr>
      <w:r w:rsidRPr="00A63BF5">
        <w:rPr>
          <w:rFonts w:hint="eastAsia"/>
        </w:rPr>
        <w:t xml:space="preserve">CNS </w:t>
      </w:r>
      <w:smartTag w:uri="urn:schemas-microsoft-com:office:smarttags" w:element="chmetcnv">
        <w:smartTagPr>
          <w:attr w:name="UnitName" w:val="a"/>
          <w:attr w:name="SourceValue" w:val="3036"/>
          <w:attr w:name="HasSpace" w:val="True"/>
          <w:attr w:name="Negative" w:val="False"/>
          <w:attr w:name="NumberType" w:val="1"/>
          <w:attr w:name="TCSC" w:val="0"/>
        </w:smartTagPr>
        <w:r w:rsidRPr="00A63BF5">
          <w:rPr>
            <w:rFonts w:hint="eastAsia"/>
          </w:rPr>
          <w:t>3036 A</w:t>
        </w:r>
      </w:smartTag>
      <w:r w:rsidRPr="00A63BF5">
        <w:rPr>
          <w:rFonts w:hint="eastAsia"/>
        </w:rPr>
        <w:t>2040</w:t>
      </w:r>
      <w:r w:rsidRPr="00A63BF5">
        <w:rPr>
          <w:rFonts w:hint="eastAsia"/>
        </w:rPr>
        <w:tab/>
      </w:r>
      <w:r w:rsidRPr="00A63BF5">
        <w:rPr>
          <w:rFonts w:hint="eastAsia"/>
        </w:rPr>
        <w:t>混凝土用飛灰及天然或煆燒卜作嵐攙和物</w:t>
      </w:r>
    </w:p>
    <w:p w14:paraId="09B59FBF" w14:textId="77777777" w:rsidR="005E58FA" w:rsidRPr="00A63BF5" w:rsidRDefault="005E58FA">
      <w:pPr>
        <w:pStyle w:val="7"/>
      </w:pPr>
      <w:r w:rsidRPr="00A63BF5">
        <w:rPr>
          <w:rFonts w:hint="eastAsia"/>
        </w:rPr>
        <w:t xml:space="preserve">CNS </w:t>
      </w:r>
      <w:smartTag w:uri="urn:schemas-microsoft-com:office:smarttags" w:element="chmetcnv">
        <w:smartTagPr>
          <w:attr w:name="UnitName" w:val="a"/>
          <w:attr w:name="SourceValue" w:val="3090"/>
          <w:attr w:name="HasSpace" w:val="True"/>
          <w:attr w:name="Negative" w:val="False"/>
          <w:attr w:name="NumberType" w:val="1"/>
          <w:attr w:name="TCSC" w:val="0"/>
        </w:smartTagPr>
        <w:r w:rsidRPr="00A63BF5">
          <w:rPr>
            <w:rFonts w:hint="eastAsia"/>
          </w:rPr>
          <w:t>3090 A</w:t>
        </w:r>
      </w:smartTag>
      <w:r w:rsidRPr="00A63BF5">
        <w:rPr>
          <w:rFonts w:hint="eastAsia"/>
        </w:rPr>
        <w:t>2042</w:t>
      </w:r>
      <w:r w:rsidRPr="00A63BF5">
        <w:rPr>
          <w:rFonts w:hint="eastAsia"/>
        </w:rPr>
        <w:tab/>
      </w:r>
      <w:r w:rsidRPr="00A63BF5">
        <w:rPr>
          <w:rFonts w:hint="eastAsia"/>
        </w:rPr>
        <w:t>預拌混凝土</w:t>
      </w:r>
    </w:p>
    <w:p w14:paraId="17BE0981" w14:textId="77777777" w:rsidR="005E58FA" w:rsidRPr="00A63BF5" w:rsidRDefault="005E58FA">
      <w:pPr>
        <w:pStyle w:val="7"/>
      </w:pPr>
      <w:r w:rsidRPr="00A63BF5">
        <w:t xml:space="preserve">CNS </w:t>
      </w:r>
      <w:smartTag w:uri="urn:schemas-microsoft-com:office:smarttags" w:element="chmetcnv">
        <w:smartTagPr>
          <w:attr w:name="UnitName" w:val="a"/>
          <w:attr w:name="SourceValue" w:val="3091"/>
          <w:attr w:name="HasSpace" w:val="True"/>
          <w:attr w:name="Negative" w:val="False"/>
          <w:attr w:name="NumberType" w:val="1"/>
          <w:attr w:name="TCSC" w:val="0"/>
        </w:smartTagPr>
        <w:r w:rsidRPr="00A63BF5">
          <w:t>3091</w:t>
        </w:r>
        <w:r w:rsidRPr="00A63BF5">
          <w:rPr>
            <w:rFonts w:hint="eastAsia"/>
          </w:rPr>
          <w:t xml:space="preserve"> A</w:t>
        </w:r>
      </w:smartTag>
      <w:r w:rsidRPr="00A63BF5">
        <w:rPr>
          <w:rFonts w:hint="eastAsia"/>
        </w:rPr>
        <w:t>2043</w:t>
      </w:r>
      <w:r w:rsidRPr="00A63BF5">
        <w:tab/>
      </w:r>
      <w:r w:rsidRPr="00A63BF5">
        <w:rPr>
          <w:rFonts w:hint="eastAsia"/>
        </w:rPr>
        <w:t>混凝土用輸氣附加劑</w:t>
      </w:r>
    </w:p>
    <w:p w14:paraId="707F464B" w14:textId="77777777" w:rsidR="005E58FA" w:rsidRDefault="005E58FA">
      <w:pPr>
        <w:pStyle w:val="7"/>
      </w:pPr>
      <w:r w:rsidRPr="00A63BF5">
        <w:t xml:space="preserve">CNS </w:t>
      </w:r>
      <w:smartTag w:uri="urn:schemas-microsoft-com:office:smarttags" w:element="chmetcnv">
        <w:smartTagPr>
          <w:attr w:name="UnitName" w:val="a"/>
          <w:attr w:name="SourceValue" w:val="12283"/>
          <w:attr w:name="HasSpace" w:val="True"/>
          <w:attr w:name="Negative" w:val="False"/>
          <w:attr w:name="NumberType" w:val="1"/>
          <w:attr w:name="TCSC" w:val="0"/>
        </w:smartTagPr>
        <w:r w:rsidRPr="00A63BF5">
          <w:t>12283</w:t>
        </w:r>
        <w:r w:rsidRPr="00A63BF5">
          <w:rPr>
            <w:rFonts w:hint="eastAsia"/>
          </w:rPr>
          <w:t xml:space="preserve"> A</w:t>
        </w:r>
      </w:smartTag>
      <w:r w:rsidRPr="00A63BF5">
        <w:rPr>
          <w:rFonts w:hint="eastAsia"/>
        </w:rPr>
        <w:t>2219</w:t>
      </w:r>
      <w:r w:rsidRPr="00A63BF5">
        <w:tab/>
      </w:r>
      <w:r w:rsidRPr="00A63BF5">
        <w:rPr>
          <w:rFonts w:hint="eastAsia"/>
        </w:rPr>
        <w:t>混凝土用化學摻料</w:t>
      </w:r>
    </w:p>
    <w:p w14:paraId="5DB8A06F" w14:textId="77777777" w:rsidR="00CA691A" w:rsidRPr="00CA691A" w:rsidRDefault="00CA691A" w:rsidP="00CA691A">
      <w:pPr>
        <w:pStyle w:val="7"/>
      </w:pPr>
      <w:r w:rsidRPr="00CB779C">
        <w:rPr>
          <w:rFonts w:hint="eastAsia"/>
        </w:rPr>
        <w:t>CNS 12387</w:t>
      </w:r>
      <w:r w:rsidRPr="00CB779C">
        <w:rPr>
          <w:rFonts w:hint="eastAsia"/>
        </w:rPr>
        <w:tab/>
      </w:r>
      <w:r w:rsidRPr="00CB779C">
        <w:t>工程用土壤分類試驗法</w:t>
      </w:r>
    </w:p>
    <w:p w14:paraId="0EEF9F77" w14:textId="77777777" w:rsidR="005E58FA" w:rsidRPr="00A63BF5" w:rsidRDefault="005E58FA">
      <w:pPr>
        <w:pStyle w:val="7"/>
      </w:pPr>
      <w:r w:rsidRPr="00A63BF5">
        <w:t>CNS</w:t>
      </w:r>
      <w:r w:rsidRPr="00A63BF5">
        <w:rPr>
          <w:rFonts w:hint="eastAsia"/>
        </w:rPr>
        <w:t xml:space="preserve"> </w:t>
      </w:r>
      <w:smartTag w:uri="urn:schemas-microsoft-com:office:smarttags" w:element="chmetcnv">
        <w:smartTagPr>
          <w:attr w:name="UnitName" w:val="a"/>
          <w:attr w:name="SourceValue" w:val="12549"/>
          <w:attr w:name="HasSpace" w:val="True"/>
          <w:attr w:name="Negative" w:val="False"/>
          <w:attr w:name="NumberType" w:val="1"/>
          <w:attr w:name="TCSC" w:val="0"/>
        </w:smartTagPr>
        <w:r w:rsidRPr="00A63BF5">
          <w:t>12549</w:t>
        </w:r>
        <w:r w:rsidRPr="00A63BF5">
          <w:rPr>
            <w:rFonts w:hint="eastAsia"/>
          </w:rPr>
          <w:t xml:space="preserve"> A</w:t>
        </w:r>
      </w:smartTag>
      <w:r w:rsidRPr="00A63BF5">
        <w:rPr>
          <w:rFonts w:hint="eastAsia"/>
        </w:rPr>
        <w:t>2233</w:t>
      </w:r>
      <w:r w:rsidRPr="00A63BF5">
        <w:rPr>
          <w:rFonts w:hint="eastAsia"/>
        </w:rPr>
        <w:tab/>
      </w:r>
      <w:r w:rsidRPr="00A63BF5">
        <w:rPr>
          <w:rFonts w:hint="eastAsia"/>
        </w:rPr>
        <w:t>混凝土及水泥墁料用水淬高爐爐碴粉</w:t>
      </w:r>
    </w:p>
    <w:p w14:paraId="19C5433E" w14:textId="77777777" w:rsidR="005E58FA" w:rsidRDefault="005E58FA">
      <w:pPr>
        <w:pStyle w:val="7"/>
      </w:pPr>
      <w:r w:rsidRPr="00A63BF5">
        <w:t xml:space="preserve">CNS </w:t>
      </w:r>
      <w:smartTag w:uri="urn:schemas-microsoft-com:office:smarttags" w:element="chmetcnv">
        <w:smartTagPr>
          <w:attr w:name="UnitName" w:val="a"/>
          <w:attr w:name="SourceValue" w:val="12833"/>
          <w:attr w:name="HasSpace" w:val="True"/>
          <w:attr w:name="Negative" w:val="False"/>
          <w:attr w:name="NumberType" w:val="1"/>
          <w:attr w:name="TCSC" w:val="0"/>
        </w:smartTagPr>
        <w:r w:rsidRPr="00A63BF5">
          <w:t>12</w:t>
        </w:r>
        <w:r w:rsidRPr="00A63BF5">
          <w:rPr>
            <w:rFonts w:hint="eastAsia"/>
          </w:rPr>
          <w:t>83</w:t>
        </w:r>
        <w:r w:rsidRPr="00A63BF5">
          <w:t>3</w:t>
        </w:r>
        <w:r w:rsidRPr="00A63BF5">
          <w:rPr>
            <w:rFonts w:hint="eastAsia"/>
          </w:rPr>
          <w:t xml:space="preserve"> A</w:t>
        </w:r>
      </w:smartTag>
      <w:r w:rsidRPr="00A63BF5">
        <w:rPr>
          <w:rFonts w:hint="eastAsia"/>
        </w:rPr>
        <w:t>2245</w:t>
      </w:r>
      <w:r w:rsidRPr="00A63BF5">
        <w:tab/>
      </w:r>
      <w:r w:rsidRPr="00A63BF5">
        <w:rPr>
          <w:rFonts w:hint="eastAsia"/>
        </w:rPr>
        <w:t>流動化混凝土用化學摻料</w:t>
      </w:r>
    </w:p>
    <w:p w14:paraId="3FB15F0A" w14:textId="77777777" w:rsidR="00CA691A" w:rsidRDefault="00CA691A" w:rsidP="00CA691A">
      <w:pPr>
        <w:pStyle w:val="7"/>
      </w:pPr>
      <w:r w:rsidRPr="00CB779C">
        <w:t>CNS 1</w:t>
      </w:r>
      <w:r w:rsidRPr="00CB779C">
        <w:rPr>
          <w:rFonts w:hint="eastAsia"/>
        </w:rPr>
        <w:t>3465</w:t>
      </w:r>
      <w:r w:rsidRPr="00CB779C">
        <w:tab/>
      </w:r>
      <w:r w:rsidRPr="00CB779C">
        <w:t>新拌混凝土中水溶性氯離子含量試驗法</w:t>
      </w:r>
    </w:p>
    <w:p w14:paraId="1297E158" w14:textId="77777777" w:rsidR="00CA691A" w:rsidRPr="00CA691A" w:rsidRDefault="00CA691A" w:rsidP="00CA691A">
      <w:pPr>
        <w:pStyle w:val="7"/>
      </w:pPr>
      <w:r w:rsidRPr="00CB779C">
        <w:t>CNS 1</w:t>
      </w:r>
      <w:r w:rsidRPr="00CB779C">
        <w:rPr>
          <w:rFonts w:hint="eastAsia"/>
        </w:rPr>
        <w:t>3961</w:t>
      </w:r>
      <w:r w:rsidRPr="00CB779C">
        <w:tab/>
      </w:r>
      <w:r w:rsidRPr="00CB779C">
        <w:t>混凝土拌</w:t>
      </w:r>
      <w:r w:rsidRPr="00CB779C">
        <w:rPr>
          <w:rFonts w:hint="eastAsia"/>
        </w:rPr>
        <w:t>和用水</w:t>
      </w:r>
    </w:p>
    <w:p w14:paraId="67ACB738" w14:textId="77777777" w:rsidR="005E58FA" w:rsidRDefault="005E58FA">
      <w:pPr>
        <w:pStyle w:val="7"/>
      </w:pPr>
      <w:r w:rsidRPr="00A63BF5">
        <w:rPr>
          <w:rFonts w:hint="eastAsia"/>
        </w:rPr>
        <w:t xml:space="preserve">CNS </w:t>
      </w:r>
      <w:smartTag w:uri="urn:schemas-microsoft-com:office:smarttags" w:element="chmetcnv">
        <w:smartTagPr>
          <w:attr w:name="UnitName" w:val="a"/>
          <w:attr w:name="SourceValue" w:val="14842"/>
          <w:attr w:name="HasSpace" w:val="True"/>
          <w:attr w:name="Negative" w:val="False"/>
          <w:attr w:name="NumberType" w:val="1"/>
          <w:attr w:name="TCSC" w:val="0"/>
        </w:smartTagPr>
        <w:r w:rsidRPr="00A63BF5">
          <w:rPr>
            <w:rFonts w:hint="eastAsia"/>
          </w:rPr>
          <w:t>14842 A</w:t>
        </w:r>
      </w:smartTag>
      <w:r w:rsidRPr="00A63BF5">
        <w:rPr>
          <w:rFonts w:hint="eastAsia"/>
        </w:rPr>
        <w:t>3400</w:t>
      </w:r>
      <w:r w:rsidRPr="00A63BF5">
        <w:tab/>
      </w:r>
      <w:r w:rsidRPr="00A63BF5">
        <w:t>高流動性混凝土坍流度試驗法</w:t>
      </w:r>
    </w:p>
    <w:p w14:paraId="67FDDFC5" w14:textId="77777777" w:rsidR="00CA691A" w:rsidRDefault="00CA691A" w:rsidP="00CA691A">
      <w:pPr>
        <w:pStyle w:val="7"/>
      </w:pPr>
      <w:r w:rsidRPr="00CB779C">
        <w:rPr>
          <w:rFonts w:hint="eastAsia"/>
        </w:rPr>
        <w:t>CNS 15286</w:t>
      </w:r>
      <w:r w:rsidRPr="00CB779C">
        <w:rPr>
          <w:rFonts w:hint="eastAsia"/>
        </w:rPr>
        <w:tab/>
      </w:r>
      <w:r w:rsidRPr="00CB779C">
        <w:rPr>
          <w:rFonts w:hint="eastAsia"/>
        </w:rPr>
        <w:t>水硬性混合水泥</w:t>
      </w:r>
    </w:p>
    <w:p w14:paraId="117E6F25" w14:textId="77777777" w:rsidR="00CA691A" w:rsidRDefault="00CA691A" w:rsidP="00CA691A">
      <w:pPr>
        <w:pStyle w:val="7"/>
      </w:pPr>
      <w:r w:rsidRPr="00CB779C">
        <w:rPr>
          <w:rFonts w:hint="eastAsia"/>
        </w:rPr>
        <w:t>CNS 15462</w:t>
      </w:r>
      <w:r w:rsidRPr="00CB779C">
        <w:rPr>
          <w:rFonts w:hint="eastAsia"/>
        </w:rPr>
        <w:tab/>
      </w:r>
      <w:r w:rsidRPr="00CB779C">
        <w:t>控制性低強度材料流動稠度試驗法</w:t>
      </w:r>
    </w:p>
    <w:p w14:paraId="3A7AAB78" w14:textId="77777777" w:rsidR="00CA691A" w:rsidRDefault="00CA691A" w:rsidP="00CA691A">
      <w:pPr>
        <w:pStyle w:val="7"/>
      </w:pPr>
      <w:r w:rsidRPr="00CB779C">
        <w:rPr>
          <w:rFonts w:hint="eastAsia"/>
        </w:rPr>
        <w:t>CNS 15862</w:t>
      </w:r>
      <w:r w:rsidRPr="00CB779C">
        <w:rPr>
          <w:rFonts w:hint="eastAsia"/>
        </w:rPr>
        <w:tab/>
      </w:r>
      <w:r w:rsidRPr="00CB779C">
        <w:t>測定控制性低強度材料施加荷重時機之落球試驗法</w:t>
      </w:r>
    </w:p>
    <w:p w14:paraId="0F10E9F2" w14:textId="77777777" w:rsidR="00CA691A" w:rsidRDefault="00CA691A" w:rsidP="00CA691A">
      <w:pPr>
        <w:pStyle w:val="7"/>
      </w:pPr>
      <w:r w:rsidRPr="00CB779C">
        <w:rPr>
          <w:rFonts w:hint="eastAsia"/>
        </w:rPr>
        <w:t>CNS 15863</w:t>
      </w:r>
      <w:r w:rsidRPr="00CB779C">
        <w:rPr>
          <w:rFonts w:hint="eastAsia"/>
        </w:rPr>
        <w:tab/>
      </w:r>
      <w:r w:rsidRPr="00CB779C">
        <w:t>控制性低強度材料密度</w:t>
      </w:r>
      <w:r w:rsidRPr="00CB779C">
        <w:t>(</w:t>
      </w:r>
      <w:r w:rsidRPr="00CB779C">
        <w:t>單位重</w:t>
      </w:r>
      <w:r w:rsidRPr="00CB779C">
        <w:t>)</w:t>
      </w:r>
      <w:r w:rsidRPr="00CB779C">
        <w:t>、拌成物體積、水</w:t>
      </w:r>
      <w:r w:rsidRPr="00CB779C">
        <w:lastRenderedPageBreak/>
        <w:t>泥含量及含氣量</w:t>
      </w:r>
      <w:r w:rsidRPr="00CB779C">
        <w:t>(</w:t>
      </w:r>
      <w:r w:rsidRPr="00CB779C">
        <w:t>比重計法</w:t>
      </w:r>
      <w:r w:rsidRPr="00CB779C">
        <w:t>)</w:t>
      </w:r>
      <w:r w:rsidRPr="00CB779C">
        <w:t>試驗法</w:t>
      </w:r>
    </w:p>
    <w:p w14:paraId="16EBAA1B" w14:textId="77777777" w:rsidR="00CA691A" w:rsidRDefault="00CA691A" w:rsidP="00CA691A">
      <w:pPr>
        <w:pStyle w:val="7"/>
      </w:pPr>
      <w:r w:rsidRPr="00CB779C">
        <w:rPr>
          <w:rFonts w:hint="eastAsia"/>
        </w:rPr>
        <w:t>CNS 15864</w:t>
      </w:r>
      <w:r w:rsidRPr="00CB779C">
        <w:rPr>
          <w:rFonts w:hint="eastAsia"/>
        </w:rPr>
        <w:tab/>
      </w:r>
      <w:r w:rsidRPr="00CB779C">
        <w:t>新拌控制性低強度材料取樣法</w:t>
      </w:r>
    </w:p>
    <w:p w14:paraId="69E98255" w14:textId="77777777" w:rsidR="00CA691A" w:rsidRPr="00CA691A" w:rsidRDefault="00CA691A" w:rsidP="00CA691A">
      <w:pPr>
        <w:pStyle w:val="7"/>
      </w:pPr>
      <w:r w:rsidRPr="00CB779C">
        <w:rPr>
          <w:rFonts w:hint="eastAsia"/>
        </w:rPr>
        <w:t>CNS 15865</w:t>
      </w:r>
      <w:r w:rsidRPr="00CB779C">
        <w:rPr>
          <w:rFonts w:hint="eastAsia"/>
        </w:rPr>
        <w:tab/>
      </w:r>
      <w:r w:rsidRPr="00CB779C">
        <w:t>控制性低強度材料圓柱試體之製備及試驗法</w:t>
      </w:r>
    </w:p>
    <w:p w14:paraId="3E39DD62" w14:textId="77777777" w:rsidR="00CA691A" w:rsidRPr="00CB779C" w:rsidRDefault="00CA691A" w:rsidP="00CA691A">
      <w:pPr>
        <w:pStyle w:val="5"/>
      </w:pPr>
      <w:r w:rsidRPr="00CA691A">
        <w:rPr>
          <w:rFonts w:hint="eastAsia"/>
        </w:rPr>
        <w:t>目的事業主管機關</w:t>
      </w:r>
      <w:r w:rsidRPr="00CA691A">
        <w:t>再利用規定</w:t>
      </w:r>
    </w:p>
    <w:p w14:paraId="4CEEBEA9" w14:textId="77777777" w:rsidR="00CA691A" w:rsidRPr="00CA691A" w:rsidRDefault="00CA691A" w:rsidP="00CA691A">
      <w:pPr>
        <w:pStyle w:val="6"/>
      </w:pPr>
      <w:r w:rsidRPr="00CA691A">
        <w:rPr>
          <w:rFonts w:hint="eastAsia"/>
        </w:rPr>
        <w:t>經濟部事業廢棄物再利用管理辦法</w:t>
      </w:r>
    </w:p>
    <w:p w14:paraId="7E152CDC" w14:textId="77777777" w:rsidR="00CA691A" w:rsidRPr="00CA691A" w:rsidRDefault="00CA691A" w:rsidP="00CA691A">
      <w:pPr>
        <w:pStyle w:val="6"/>
        <w:rPr>
          <w:szCs w:val="26"/>
        </w:rPr>
      </w:pPr>
      <w:r w:rsidRPr="00CA691A">
        <w:rPr>
          <w:rFonts w:hint="eastAsia"/>
        </w:rPr>
        <w:t>經濟部再生利用之再生資源項目及規範</w:t>
      </w:r>
    </w:p>
    <w:p w14:paraId="0D670177" w14:textId="77777777" w:rsidR="00CA691A" w:rsidRPr="00CA691A" w:rsidRDefault="00CA691A" w:rsidP="00CA691A">
      <w:pPr>
        <w:pStyle w:val="6"/>
        <w:rPr>
          <w:szCs w:val="26"/>
        </w:rPr>
      </w:pPr>
      <w:r w:rsidRPr="00CA691A">
        <w:rPr>
          <w:rFonts w:hint="eastAsia"/>
        </w:rPr>
        <w:t>內政部</w:t>
      </w:r>
      <w:r w:rsidRPr="00CA691A">
        <w:rPr>
          <w:rFonts w:hint="eastAsia"/>
          <w:szCs w:val="26"/>
        </w:rPr>
        <w:t>營建</w:t>
      </w:r>
      <w:r w:rsidRPr="00CA691A">
        <w:rPr>
          <w:rFonts w:hint="eastAsia"/>
        </w:rPr>
        <w:t>事業廢棄物再利用</w:t>
      </w:r>
      <w:r w:rsidRPr="00CA691A">
        <w:rPr>
          <w:rFonts w:hint="eastAsia"/>
          <w:szCs w:val="26"/>
        </w:rPr>
        <w:t>種類及</w:t>
      </w:r>
      <w:r w:rsidRPr="00CA691A">
        <w:rPr>
          <w:rFonts w:hint="eastAsia"/>
        </w:rPr>
        <w:t>管理</w:t>
      </w:r>
      <w:r w:rsidRPr="00CA691A">
        <w:rPr>
          <w:rFonts w:hint="eastAsia"/>
          <w:szCs w:val="26"/>
        </w:rPr>
        <w:t>方式</w:t>
      </w:r>
    </w:p>
    <w:p w14:paraId="43AFEA5A" w14:textId="77777777" w:rsidR="00CA691A" w:rsidRPr="00CA691A" w:rsidRDefault="00CA691A" w:rsidP="00CA691A">
      <w:pPr>
        <w:pStyle w:val="6"/>
      </w:pPr>
      <w:r w:rsidRPr="00CA691A">
        <w:rPr>
          <w:rFonts w:hint="eastAsia"/>
        </w:rPr>
        <w:t>行政院環境保護署垃圾焚化廠焚化底渣再利用管理方式</w:t>
      </w:r>
    </w:p>
    <w:p w14:paraId="4EBE5A68" w14:textId="77777777" w:rsidR="005E58FA" w:rsidRPr="00CA691A" w:rsidRDefault="005E58FA"/>
    <w:p w14:paraId="779F2E35" w14:textId="77777777" w:rsidR="005E58FA" w:rsidRPr="00A63BF5" w:rsidRDefault="005E58FA">
      <w:pPr>
        <w:pStyle w:val="4"/>
      </w:pPr>
      <w:r w:rsidRPr="00A63BF5">
        <w:rPr>
          <w:rFonts w:hint="eastAsia"/>
        </w:rPr>
        <w:t>資料送審</w:t>
      </w:r>
    </w:p>
    <w:p w14:paraId="30BC8CB5" w14:textId="77777777" w:rsidR="005E58FA" w:rsidRPr="00A63BF5" w:rsidRDefault="005E58FA">
      <w:pPr>
        <w:pStyle w:val="5"/>
      </w:pPr>
      <w:r w:rsidRPr="00A63BF5">
        <w:rPr>
          <w:rFonts w:hint="eastAsia"/>
        </w:rPr>
        <w:t>品質管制計畫</w:t>
      </w:r>
    </w:p>
    <w:p w14:paraId="4C6ED37F" w14:textId="77777777" w:rsidR="005E58FA" w:rsidRPr="00A63BF5" w:rsidRDefault="005E58FA">
      <w:pPr>
        <w:pStyle w:val="5"/>
      </w:pPr>
      <w:r w:rsidRPr="00A63BF5">
        <w:rPr>
          <w:rFonts w:hint="eastAsia"/>
        </w:rPr>
        <w:t>施工計畫</w:t>
      </w:r>
    </w:p>
    <w:p w14:paraId="52B47D83" w14:textId="77777777" w:rsidR="005E58FA" w:rsidRPr="00A63BF5" w:rsidRDefault="005E58FA">
      <w:pPr>
        <w:pStyle w:val="5"/>
      </w:pPr>
      <w:r w:rsidRPr="00A63BF5">
        <w:rPr>
          <w:rFonts w:hint="eastAsia"/>
        </w:rPr>
        <w:t>拌和設備之說明書</w:t>
      </w:r>
    </w:p>
    <w:p w14:paraId="713FE447" w14:textId="77777777" w:rsidR="005E58FA" w:rsidRPr="00A63BF5" w:rsidRDefault="005E58FA">
      <w:pPr>
        <w:pStyle w:val="5"/>
      </w:pPr>
      <w:r w:rsidRPr="00A63BF5">
        <w:rPr>
          <w:rFonts w:hint="eastAsia"/>
        </w:rPr>
        <w:t>配比設計報告書</w:t>
      </w:r>
    </w:p>
    <w:p w14:paraId="3B2561E4" w14:textId="77777777" w:rsidR="005E58FA" w:rsidRDefault="005E58FA">
      <w:pPr>
        <w:pStyle w:val="a6"/>
      </w:pPr>
      <w:r w:rsidRPr="00A63BF5">
        <w:rPr>
          <w:rFonts w:hint="eastAsia"/>
        </w:rPr>
        <w:t>乙方應提供生產廠商資料及使用配比表，且應有試拌結果之試驗合格報告，檢附切結書保證</w:t>
      </w:r>
      <w:r w:rsidRPr="00A63BF5">
        <w:rPr>
          <w:rFonts w:hint="eastAsia"/>
        </w:rPr>
        <w:t>CLSM</w:t>
      </w:r>
      <w:r w:rsidRPr="00A63BF5">
        <w:rPr>
          <w:rFonts w:hint="eastAsia"/>
        </w:rPr>
        <w:t>不含回漲性材料。</w:t>
      </w:r>
    </w:p>
    <w:p w14:paraId="24294976" w14:textId="77777777" w:rsidR="000C6CA2" w:rsidRPr="00A63BF5" w:rsidRDefault="000C6CA2" w:rsidP="000C6CA2">
      <w:pPr>
        <w:pStyle w:val="5"/>
      </w:pPr>
      <w:r>
        <w:t>使用再生粒料時，廠商應提送相關供料計畫書，其內容應包含再生粒料產品履歷或經目的事業主管機關認可之驗證單位出具合格證明文件、再生粒料與天然粒料混合比例、建議供料稽核方式、相關試驗方法及其相關之工程性質等，提供使用單位審查核可後方可供料。</w:t>
      </w:r>
    </w:p>
    <w:p w14:paraId="5EF40157" w14:textId="77777777" w:rsidR="005E58FA" w:rsidRPr="00A63BF5" w:rsidRDefault="005E58FA">
      <w:pPr>
        <w:pStyle w:val="3"/>
      </w:pPr>
      <w:r w:rsidRPr="00A63BF5">
        <w:rPr>
          <w:rFonts w:hint="eastAsia"/>
        </w:rPr>
        <w:t>產品</w:t>
      </w:r>
    </w:p>
    <w:p w14:paraId="51E45FC4" w14:textId="77777777" w:rsidR="005E58FA" w:rsidRPr="00A63BF5" w:rsidRDefault="00CA691A">
      <w:pPr>
        <w:pStyle w:val="4"/>
      </w:pPr>
      <w:r w:rsidRPr="00A63BF5">
        <w:rPr>
          <w:rFonts w:hint="eastAsia"/>
        </w:rPr>
        <w:t>一般規格</w:t>
      </w:r>
    </w:p>
    <w:p w14:paraId="413AB107" w14:textId="77777777" w:rsidR="005E58FA" w:rsidRPr="00A63BF5" w:rsidRDefault="00CA691A">
      <w:pPr>
        <w:pStyle w:val="a6"/>
      </w:pPr>
      <w:r w:rsidRPr="00CB779C">
        <w:rPr>
          <w:rFonts w:hint="eastAsia"/>
        </w:rPr>
        <w:t>除工程司依工程特殊需求，訂定特殊檢驗項目外，</w:t>
      </w:r>
      <w:r w:rsidRPr="00CB779C">
        <w:rPr>
          <w:rFonts w:hint="eastAsia"/>
        </w:rPr>
        <w:t>CLSM</w:t>
      </w:r>
      <w:r w:rsidRPr="00CB779C">
        <w:rPr>
          <w:rFonts w:hint="eastAsia"/>
        </w:rPr>
        <w:t>應符合</w:t>
      </w:r>
      <w:r w:rsidR="005E58FA" w:rsidRPr="00A63BF5">
        <w:fldChar w:fldCharType="begin"/>
      </w:r>
      <w:r w:rsidR="005E58FA" w:rsidRPr="00A63BF5">
        <w:instrText xml:space="preserve"> REF _Ref179564622 \h </w:instrText>
      </w:r>
      <w:r w:rsidR="00A63BF5">
        <w:instrText xml:space="preserve"> \* MERGEFORMAT </w:instrText>
      </w:r>
      <w:r w:rsidR="005E58FA" w:rsidRPr="00A63BF5">
        <w:fldChar w:fldCharType="separate"/>
      </w:r>
      <w:r w:rsidR="0046010B" w:rsidRPr="00A63BF5">
        <w:rPr>
          <w:rFonts w:hint="eastAsia"/>
        </w:rPr>
        <w:t>表</w:t>
      </w:r>
      <w:r w:rsidR="0046010B" w:rsidRPr="00A63BF5">
        <w:rPr>
          <w:rFonts w:hint="eastAsia"/>
        </w:rPr>
        <w:t xml:space="preserve"> </w:t>
      </w:r>
      <w:r w:rsidR="0046010B">
        <w:t>03377</w:t>
      </w:r>
      <w:r w:rsidR="0046010B" w:rsidRPr="00A63BF5">
        <w:noBreakHyphen/>
      </w:r>
      <w:r w:rsidR="0046010B">
        <w:t>1</w:t>
      </w:r>
      <w:r w:rsidR="005E58FA" w:rsidRPr="00A63BF5">
        <w:fldChar w:fldCharType="end"/>
      </w:r>
      <w:r w:rsidR="005E58FA" w:rsidRPr="00A63BF5">
        <w:rPr>
          <w:rFonts w:hint="eastAsia"/>
        </w:rPr>
        <w:t>之基本性質規定。</w:t>
      </w:r>
    </w:p>
    <w:p w14:paraId="03A636AF" w14:textId="77777777" w:rsidR="005E58FA" w:rsidRPr="00A63BF5" w:rsidRDefault="005E58FA"/>
    <w:p w14:paraId="1A8C8296" w14:textId="77777777" w:rsidR="005E58FA" w:rsidRPr="00A63BF5" w:rsidRDefault="005E58FA">
      <w:pPr>
        <w:pStyle w:val="af"/>
      </w:pPr>
      <w:bookmarkStart w:id="1" w:name="_Ref179564622"/>
      <w:r w:rsidRPr="00A63BF5">
        <w:rPr>
          <w:rFonts w:hint="eastAsia"/>
        </w:rPr>
        <w:t>表</w:t>
      </w:r>
      <w:r w:rsidRPr="00A63BF5">
        <w:rPr>
          <w:rFonts w:hint="eastAsia"/>
        </w:rPr>
        <w:t xml:space="preserve"> </w:t>
      </w:r>
      <w:r w:rsidR="00951E20">
        <w:rPr>
          <w:noProof/>
        </w:rPr>
        <w:fldChar w:fldCharType="begin"/>
      </w:r>
      <w:r w:rsidR="00951E20">
        <w:rPr>
          <w:noProof/>
        </w:rPr>
        <w:instrText xml:space="preserve"> STYLEREF 2 \s </w:instrText>
      </w:r>
      <w:r w:rsidR="00951E20">
        <w:rPr>
          <w:noProof/>
        </w:rPr>
        <w:fldChar w:fldCharType="separate"/>
      </w:r>
      <w:r w:rsidR="0046010B">
        <w:rPr>
          <w:noProof/>
        </w:rPr>
        <w:t>03377</w:t>
      </w:r>
      <w:r w:rsidR="00951E20">
        <w:rPr>
          <w:noProof/>
        </w:rPr>
        <w:fldChar w:fldCharType="end"/>
      </w:r>
      <w:r w:rsidRPr="00A63BF5">
        <w:noBreakHyphen/>
      </w:r>
      <w:r w:rsidRPr="00A63BF5">
        <w:fldChar w:fldCharType="begin"/>
      </w:r>
      <w:r w:rsidRPr="00A63BF5">
        <w:instrText xml:space="preserve"> SEQ </w:instrText>
      </w:r>
      <w:r w:rsidRPr="00A63BF5">
        <w:rPr>
          <w:rFonts w:hint="eastAsia"/>
        </w:rPr>
        <w:instrText>表</w:instrText>
      </w:r>
      <w:r w:rsidRPr="00A63BF5">
        <w:rPr>
          <w:rFonts w:hint="eastAsia"/>
        </w:rPr>
        <w:instrText xml:space="preserve"> \* ARABIC \s 2</w:instrText>
      </w:r>
      <w:r w:rsidRPr="00A63BF5">
        <w:instrText xml:space="preserve"> </w:instrText>
      </w:r>
      <w:r w:rsidRPr="00A63BF5">
        <w:fldChar w:fldCharType="separate"/>
      </w:r>
      <w:r w:rsidR="0046010B">
        <w:rPr>
          <w:noProof/>
        </w:rPr>
        <w:t>1</w:t>
      </w:r>
      <w:r w:rsidRPr="00A63BF5">
        <w:fldChar w:fldCharType="end"/>
      </w:r>
      <w:bookmarkEnd w:id="1"/>
      <w:r w:rsidRPr="00A63BF5">
        <w:rPr>
          <w:rFonts w:hint="eastAsia"/>
        </w:rPr>
        <w:t>、</w:t>
      </w:r>
      <w:r w:rsidRPr="00A63BF5">
        <w:rPr>
          <w:rFonts w:hint="eastAsia"/>
        </w:rPr>
        <w:t>CLSM</w:t>
      </w:r>
      <w:r w:rsidRPr="00A63BF5">
        <w:rPr>
          <w:rFonts w:hint="eastAsia"/>
        </w:rPr>
        <w:t>之性質要求</w:t>
      </w:r>
    </w:p>
    <w:tbl>
      <w:tblPr>
        <w:tblW w:w="8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833"/>
        <w:gridCol w:w="2049"/>
        <w:gridCol w:w="3181"/>
      </w:tblGrid>
      <w:tr w:rsidR="005E58FA" w:rsidRPr="00A63BF5" w14:paraId="0C24FE9E" w14:textId="77777777" w:rsidTr="00CA691A">
        <w:trPr>
          <w:jc w:val="center"/>
        </w:trPr>
        <w:tc>
          <w:tcPr>
            <w:tcW w:w="2833" w:type="dxa"/>
            <w:vAlign w:val="center"/>
          </w:tcPr>
          <w:p w14:paraId="1B7A7203" w14:textId="77777777" w:rsidR="005E58FA" w:rsidRPr="00A63BF5" w:rsidRDefault="005E58FA">
            <w:pPr>
              <w:pStyle w:val="a8"/>
            </w:pPr>
            <w:r w:rsidRPr="00A63BF5">
              <w:rPr>
                <w:rFonts w:hint="eastAsia"/>
              </w:rPr>
              <w:t>項目</w:t>
            </w:r>
          </w:p>
        </w:tc>
        <w:tc>
          <w:tcPr>
            <w:tcW w:w="2049" w:type="dxa"/>
            <w:vAlign w:val="center"/>
          </w:tcPr>
          <w:p w14:paraId="43749570" w14:textId="77777777" w:rsidR="005E58FA" w:rsidRPr="00A63BF5" w:rsidRDefault="005E58FA">
            <w:pPr>
              <w:pStyle w:val="a8"/>
            </w:pPr>
            <w:r w:rsidRPr="00A63BF5">
              <w:rPr>
                <w:rFonts w:hint="eastAsia"/>
              </w:rPr>
              <w:t>試驗方法</w:t>
            </w:r>
          </w:p>
        </w:tc>
        <w:tc>
          <w:tcPr>
            <w:tcW w:w="3181" w:type="dxa"/>
            <w:vAlign w:val="center"/>
          </w:tcPr>
          <w:p w14:paraId="6A95B3F0" w14:textId="77777777" w:rsidR="005E58FA" w:rsidRPr="00A63BF5" w:rsidRDefault="005E58FA">
            <w:pPr>
              <w:pStyle w:val="a8"/>
            </w:pPr>
            <w:r w:rsidRPr="00A63BF5">
              <w:rPr>
                <w:rFonts w:hint="eastAsia"/>
              </w:rPr>
              <w:t>要求</w:t>
            </w:r>
          </w:p>
        </w:tc>
      </w:tr>
      <w:tr w:rsidR="005E58FA" w:rsidRPr="00A63BF5" w14:paraId="5F44D772" w14:textId="77777777" w:rsidTr="00CA691A">
        <w:trPr>
          <w:trHeight w:val="363"/>
          <w:jc w:val="center"/>
        </w:trPr>
        <w:tc>
          <w:tcPr>
            <w:tcW w:w="2833" w:type="dxa"/>
            <w:vAlign w:val="center"/>
          </w:tcPr>
          <w:p w14:paraId="0248B39E" w14:textId="77777777" w:rsidR="005E58FA" w:rsidRPr="00A63BF5" w:rsidRDefault="005E58FA">
            <w:pPr>
              <w:pStyle w:val="a7"/>
            </w:pPr>
            <w:r w:rsidRPr="00A63BF5">
              <w:rPr>
                <w:rFonts w:hint="eastAsia"/>
              </w:rPr>
              <w:t>*</w:t>
            </w:r>
            <w:r w:rsidRPr="00A63BF5">
              <w:rPr>
                <w:rFonts w:hint="eastAsia"/>
              </w:rPr>
              <w:t>管流度</w:t>
            </w:r>
            <w:r w:rsidRPr="00A63BF5">
              <w:rPr>
                <w:rFonts w:hint="eastAsia"/>
              </w:rPr>
              <w:t>(cm)</w:t>
            </w:r>
          </w:p>
        </w:tc>
        <w:tc>
          <w:tcPr>
            <w:tcW w:w="2049" w:type="dxa"/>
            <w:vAlign w:val="center"/>
          </w:tcPr>
          <w:p w14:paraId="3A1F5B10" w14:textId="77777777" w:rsidR="005E58FA" w:rsidRPr="00A63BF5" w:rsidRDefault="00CA691A">
            <w:pPr>
              <w:pStyle w:val="a7"/>
            </w:pPr>
            <w:r w:rsidRPr="00CB779C">
              <w:rPr>
                <w:rFonts w:hint="eastAsia"/>
                <w:szCs w:val="26"/>
              </w:rPr>
              <w:t>CNS 15462</w:t>
            </w:r>
          </w:p>
        </w:tc>
        <w:tc>
          <w:tcPr>
            <w:tcW w:w="3181" w:type="dxa"/>
            <w:vAlign w:val="center"/>
          </w:tcPr>
          <w:p w14:paraId="5FF5442A" w14:textId="77777777" w:rsidR="005E58FA" w:rsidRPr="00A63BF5" w:rsidRDefault="005E58FA">
            <w:pPr>
              <w:pStyle w:val="a7"/>
            </w:pPr>
            <w:r w:rsidRPr="00A63BF5">
              <w:t>[</w:t>
            </w:r>
            <w:r w:rsidRPr="00A63BF5">
              <w:rPr>
                <w:rFonts w:hint="eastAsia"/>
              </w:rPr>
              <w:t>15-20]</w:t>
            </w:r>
          </w:p>
        </w:tc>
      </w:tr>
      <w:tr w:rsidR="005E58FA" w:rsidRPr="00A63BF5" w14:paraId="10B2F8F0" w14:textId="77777777" w:rsidTr="00CA691A">
        <w:trPr>
          <w:cantSplit/>
          <w:trHeight w:val="192"/>
          <w:jc w:val="center"/>
        </w:trPr>
        <w:tc>
          <w:tcPr>
            <w:tcW w:w="2833" w:type="dxa"/>
            <w:vAlign w:val="center"/>
          </w:tcPr>
          <w:p w14:paraId="6F0A2899" w14:textId="77777777" w:rsidR="005E58FA" w:rsidRPr="00A63BF5" w:rsidRDefault="005E58FA">
            <w:pPr>
              <w:pStyle w:val="a7"/>
            </w:pPr>
            <w:r w:rsidRPr="00A63BF5">
              <w:rPr>
                <w:rFonts w:hint="eastAsia"/>
              </w:rPr>
              <w:t>*</w:t>
            </w:r>
            <w:r w:rsidRPr="00A63BF5">
              <w:rPr>
                <w:rFonts w:hint="eastAsia"/>
              </w:rPr>
              <w:t>坍流度</w:t>
            </w:r>
            <w:r w:rsidRPr="00A63BF5">
              <w:rPr>
                <w:rFonts w:hint="eastAsia"/>
              </w:rPr>
              <w:t>(cm)</w:t>
            </w:r>
          </w:p>
        </w:tc>
        <w:tc>
          <w:tcPr>
            <w:tcW w:w="2049" w:type="dxa"/>
            <w:vAlign w:val="center"/>
          </w:tcPr>
          <w:p w14:paraId="73C45CE8" w14:textId="77777777" w:rsidR="005E58FA" w:rsidRPr="00A63BF5" w:rsidRDefault="005E58FA">
            <w:pPr>
              <w:pStyle w:val="a7"/>
            </w:pPr>
            <w:r w:rsidRPr="00A63BF5">
              <w:t>CNS 1</w:t>
            </w:r>
            <w:r w:rsidRPr="00A63BF5">
              <w:rPr>
                <w:rFonts w:hint="eastAsia"/>
              </w:rPr>
              <w:t>4842</w:t>
            </w:r>
          </w:p>
        </w:tc>
        <w:tc>
          <w:tcPr>
            <w:tcW w:w="3181" w:type="dxa"/>
            <w:vAlign w:val="center"/>
          </w:tcPr>
          <w:p w14:paraId="4F2D1CB4" w14:textId="77777777" w:rsidR="005E58FA" w:rsidRPr="00A63BF5" w:rsidRDefault="005E58FA">
            <w:pPr>
              <w:pStyle w:val="a7"/>
            </w:pPr>
            <w:r w:rsidRPr="00A63BF5">
              <w:t>[40</w:t>
            </w:r>
            <w:r w:rsidRPr="00A63BF5">
              <w:rPr>
                <w:rFonts w:hint="eastAsia"/>
              </w:rPr>
              <w:t>以上</w:t>
            </w:r>
            <w:r w:rsidRPr="00A63BF5">
              <w:t>]</w:t>
            </w:r>
          </w:p>
        </w:tc>
      </w:tr>
      <w:tr w:rsidR="005E58FA" w:rsidRPr="00A63BF5" w14:paraId="7A0D9E7B" w14:textId="77777777" w:rsidTr="00CA691A">
        <w:trPr>
          <w:cantSplit/>
          <w:trHeight w:val="70"/>
          <w:jc w:val="center"/>
        </w:trPr>
        <w:tc>
          <w:tcPr>
            <w:tcW w:w="2833" w:type="dxa"/>
            <w:vAlign w:val="center"/>
          </w:tcPr>
          <w:p w14:paraId="3D04D6F8" w14:textId="77777777" w:rsidR="005E58FA" w:rsidRPr="00A63BF5" w:rsidRDefault="005E58FA">
            <w:pPr>
              <w:pStyle w:val="a7"/>
            </w:pPr>
            <w:r w:rsidRPr="00A63BF5">
              <w:rPr>
                <w:rFonts w:hint="eastAsia"/>
              </w:rPr>
              <w:t>落沉強度試驗</w:t>
            </w:r>
          </w:p>
        </w:tc>
        <w:tc>
          <w:tcPr>
            <w:tcW w:w="2049" w:type="dxa"/>
            <w:vAlign w:val="center"/>
          </w:tcPr>
          <w:p w14:paraId="7DB7C261" w14:textId="77777777" w:rsidR="005E58FA" w:rsidRPr="00A63BF5" w:rsidRDefault="00CA691A">
            <w:pPr>
              <w:pStyle w:val="a7"/>
            </w:pPr>
            <w:r w:rsidRPr="00CB779C">
              <w:rPr>
                <w:rFonts w:hint="eastAsia"/>
                <w:szCs w:val="26"/>
              </w:rPr>
              <w:t>CNS 15862</w:t>
            </w:r>
          </w:p>
        </w:tc>
        <w:tc>
          <w:tcPr>
            <w:tcW w:w="3181" w:type="dxa"/>
            <w:vAlign w:val="center"/>
          </w:tcPr>
          <w:p w14:paraId="0DA8FEB9" w14:textId="77777777" w:rsidR="005E58FA" w:rsidRPr="00845A66" w:rsidRDefault="005E58FA" w:rsidP="00845A66">
            <w:pPr>
              <w:pStyle w:val="a7"/>
            </w:pPr>
            <w:r w:rsidRPr="00845A66">
              <w:rPr>
                <w:rFonts w:hint="eastAsia"/>
              </w:rPr>
              <w:t>一般型：</w:t>
            </w:r>
            <w:r w:rsidRPr="00845A66">
              <w:rPr>
                <w:rFonts w:hint="eastAsia"/>
              </w:rPr>
              <w:t>[24]</w:t>
            </w:r>
            <w:r w:rsidRPr="00845A66">
              <w:rPr>
                <w:rFonts w:hint="eastAsia"/>
              </w:rPr>
              <w:t>小時</w:t>
            </w:r>
          </w:p>
          <w:p w14:paraId="2740BFDF" w14:textId="77777777" w:rsidR="005E58FA" w:rsidRPr="00845A66" w:rsidRDefault="005E58FA" w:rsidP="00845A66">
            <w:pPr>
              <w:pStyle w:val="a7"/>
            </w:pPr>
            <w:r w:rsidRPr="00845A66">
              <w:rPr>
                <w:rFonts w:hint="eastAsia"/>
              </w:rPr>
              <w:t>早強型：</w:t>
            </w:r>
            <w:r w:rsidRPr="00845A66">
              <w:rPr>
                <w:rFonts w:hint="eastAsia"/>
              </w:rPr>
              <w:t>[4]</w:t>
            </w:r>
            <w:r w:rsidRPr="00845A66">
              <w:rPr>
                <w:rFonts w:hint="eastAsia"/>
              </w:rPr>
              <w:t>小時</w:t>
            </w:r>
          </w:p>
        </w:tc>
      </w:tr>
      <w:tr w:rsidR="001B5EBD" w:rsidRPr="001B5EBD" w14:paraId="4E032E50" w14:textId="77777777" w:rsidTr="00CA691A">
        <w:trPr>
          <w:trHeight w:val="458"/>
          <w:jc w:val="center"/>
        </w:trPr>
        <w:tc>
          <w:tcPr>
            <w:tcW w:w="2833" w:type="dxa"/>
            <w:vAlign w:val="center"/>
          </w:tcPr>
          <w:p w14:paraId="7785D808" w14:textId="77777777" w:rsidR="005E58FA" w:rsidRPr="001B5EBD" w:rsidRDefault="00CA691A" w:rsidP="00CA691A">
            <w:pPr>
              <w:pStyle w:val="a7"/>
            </w:pPr>
            <w:r w:rsidRPr="001B5EBD">
              <w:rPr>
                <w:rFonts w:hint="eastAsia"/>
              </w:rPr>
              <w:t>28</w:t>
            </w:r>
            <w:r w:rsidRPr="001B5EBD">
              <w:rPr>
                <w:rFonts w:hint="eastAsia"/>
              </w:rPr>
              <w:t>天</w:t>
            </w:r>
            <w:r w:rsidR="005E58FA" w:rsidRPr="001B5EBD">
              <w:rPr>
                <w:rFonts w:hint="eastAsia"/>
              </w:rPr>
              <w:t>抗壓強度</w:t>
            </w:r>
            <w:r w:rsidR="005E58FA" w:rsidRPr="001B5EBD">
              <w:t>(</w:t>
            </w:r>
            <w:proofErr w:type="spellStart"/>
            <w:r w:rsidR="005E58FA" w:rsidRPr="001B5EBD">
              <w:t>kgf</w:t>
            </w:r>
            <w:proofErr w:type="spellEnd"/>
            <w:r w:rsidR="005E58FA" w:rsidRPr="001B5EBD">
              <w:t>/cm</w:t>
            </w:r>
            <w:r w:rsidR="005E58FA" w:rsidRPr="001B5EBD">
              <w:rPr>
                <w:vertAlign w:val="superscript"/>
              </w:rPr>
              <w:t>2</w:t>
            </w:r>
            <w:r w:rsidR="005E58FA" w:rsidRPr="001B5EBD">
              <w:t>)</w:t>
            </w:r>
          </w:p>
        </w:tc>
        <w:tc>
          <w:tcPr>
            <w:tcW w:w="2049" w:type="dxa"/>
            <w:vAlign w:val="center"/>
          </w:tcPr>
          <w:p w14:paraId="64BD94C7" w14:textId="77777777" w:rsidR="005E58FA" w:rsidRPr="001B5EBD" w:rsidRDefault="00CA691A">
            <w:pPr>
              <w:pStyle w:val="a7"/>
            </w:pPr>
            <w:r w:rsidRPr="001B5EBD">
              <w:rPr>
                <w:rFonts w:hint="eastAsia"/>
                <w:szCs w:val="26"/>
              </w:rPr>
              <w:t>CNS 15865</w:t>
            </w:r>
          </w:p>
        </w:tc>
        <w:tc>
          <w:tcPr>
            <w:tcW w:w="3181" w:type="dxa"/>
            <w:vAlign w:val="center"/>
          </w:tcPr>
          <w:p w14:paraId="58018975" w14:textId="77777777" w:rsidR="005E58FA" w:rsidRPr="001B5EBD" w:rsidRDefault="005E58FA" w:rsidP="0062560A">
            <w:pPr>
              <w:pStyle w:val="a7"/>
            </w:pPr>
            <w:r w:rsidRPr="001B5EBD">
              <w:t>[</w:t>
            </w:r>
            <w:r w:rsidR="0062560A" w:rsidRPr="001B5EBD">
              <w:rPr>
                <w:rFonts w:hint="eastAsia"/>
              </w:rPr>
              <w:t>35</w:t>
            </w:r>
            <w:r w:rsidRPr="001B5EBD">
              <w:rPr>
                <w:rFonts w:hint="eastAsia"/>
              </w:rPr>
              <w:t>~</w:t>
            </w:r>
            <w:r w:rsidR="0062560A" w:rsidRPr="001B5EBD">
              <w:rPr>
                <w:rFonts w:hint="eastAsia"/>
              </w:rPr>
              <w:t>9</w:t>
            </w:r>
            <w:r w:rsidRPr="001B5EBD">
              <w:rPr>
                <w:rFonts w:hint="eastAsia"/>
              </w:rPr>
              <w:t>0</w:t>
            </w:r>
            <w:r w:rsidRPr="001B5EBD">
              <w:t>]</w:t>
            </w:r>
            <w:r w:rsidR="00034EBC" w:rsidRPr="001B5EBD">
              <w:t>[</w:t>
            </w:r>
            <w:r w:rsidR="00034EBC" w:rsidRPr="001B5EBD">
              <w:rPr>
                <w:rFonts w:hint="eastAsia"/>
              </w:rPr>
              <w:t>或</w:t>
            </w:r>
            <w:r w:rsidR="00E40CFF" w:rsidRPr="001B5EBD">
              <w:rPr>
                <w:rFonts w:hint="eastAsia"/>
              </w:rPr>
              <w:t>依</w:t>
            </w:r>
            <w:r w:rsidR="00034EBC" w:rsidRPr="001B5EBD">
              <w:rPr>
                <w:rFonts w:hint="eastAsia"/>
              </w:rPr>
              <w:t>甲方指示</w:t>
            </w:r>
            <w:r w:rsidR="00034EBC" w:rsidRPr="001B5EBD">
              <w:t>]</w:t>
            </w:r>
          </w:p>
        </w:tc>
      </w:tr>
      <w:tr w:rsidR="001B5EBD" w:rsidRPr="001B5EBD" w14:paraId="552FD299" w14:textId="77777777" w:rsidTr="00CA691A">
        <w:trPr>
          <w:trHeight w:val="458"/>
          <w:jc w:val="center"/>
        </w:trPr>
        <w:tc>
          <w:tcPr>
            <w:tcW w:w="2833" w:type="dxa"/>
            <w:vAlign w:val="center"/>
          </w:tcPr>
          <w:p w14:paraId="6B14809C" w14:textId="77777777" w:rsidR="00CA691A" w:rsidRPr="001B5EBD" w:rsidRDefault="00CA691A" w:rsidP="00CA691A">
            <w:pPr>
              <w:pStyle w:val="a7"/>
            </w:pPr>
            <w:r w:rsidRPr="001B5EBD">
              <w:rPr>
                <w:rFonts w:hint="eastAsia"/>
                <w:szCs w:val="26"/>
              </w:rPr>
              <w:t>氯離子含量</w:t>
            </w:r>
          </w:p>
        </w:tc>
        <w:tc>
          <w:tcPr>
            <w:tcW w:w="2049" w:type="dxa"/>
            <w:vAlign w:val="center"/>
          </w:tcPr>
          <w:p w14:paraId="0C96E0CD" w14:textId="77777777" w:rsidR="00CA691A" w:rsidRPr="001B5EBD" w:rsidRDefault="00CA691A">
            <w:pPr>
              <w:pStyle w:val="a7"/>
              <w:rPr>
                <w:szCs w:val="26"/>
              </w:rPr>
            </w:pPr>
            <w:r w:rsidRPr="001B5EBD">
              <w:rPr>
                <w:rFonts w:hint="eastAsia"/>
                <w:szCs w:val="26"/>
              </w:rPr>
              <w:t>CNS 13465</w:t>
            </w:r>
          </w:p>
        </w:tc>
        <w:tc>
          <w:tcPr>
            <w:tcW w:w="3181" w:type="dxa"/>
            <w:vAlign w:val="center"/>
          </w:tcPr>
          <w:p w14:paraId="133AE354" w14:textId="77777777" w:rsidR="00CA691A" w:rsidRPr="001B5EBD" w:rsidRDefault="00CA691A">
            <w:pPr>
              <w:pStyle w:val="a7"/>
            </w:pPr>
            <w:r w:rsidRPr="001B5EBD">
              <w:rPr>
                <w:rFonts w:hint="eastAsia"/>
              </w:rPr>
              <w:t>如使用於金屬管線埋設物之回填時，須符合</w:t>
            </w:r>
            <w:r w:rsidRPr="001B5EBD">
              <w:rPr>
                <w:rFonts w:hint="eastAsia"/>
              </w:rPr>
              <w:t>CNS 3090</w:t>
            </w:r>
            <w:r w:rsidRPr="001B5EBD">
              <w:rPr>
                <w:rFonts w:hint="eastAsia"/>
              </w:rPr>
              <w:t>之規定，如使用於非金屬管線埋設物之回填時，可免辦理本項試驗。</w:t>
            </w:r>
          </w:p>
        </w:tc>
      </w:tr>
      <w:tr w:rsidR="005E58FA" w:rsidRPr="001B5EBD" w14:paraId="4F4A1036" w14:textId="77777777" w:rsidTr="00CA691A">
        <w:trPr>
          <w:cantSplit/>
          <w:trHeight w:val="458"/>
          <w:jc w:val="center"/>
        </w:trPr>
        <w:tc>
          <w:tcPr>
            <w:tcW w:w="8063" w:type="dxa"/>
            <w:gridSpan w:val="3"/>
            <w:vAlign w:val="center"/>
          </w:tcPr>
          <w:p w14:paraId="26AF238E" w14:textId="77777777" w:rsidR="005E58FA" w:rsidRPr="001B5EBD" w:rsidRDefault="005E58FA">
            <w:pPr>
              <w:pStyle w:val="a7"/>
            </w:pPr>
            <w:r w:rsidRPr="001B5EBD">
              <w:rPr>
                <w:rFonts w:hint="eastAsia"/>
              </w:rPr>
              <w:lastRenderedPageBreak/>
              <w:t>*</w:t>
            </w:r>
            <w:r w:rsidRPr="001B5EBD">
              <w:rPr>
                <w:rFonts w:hint="eastAsia"/>
              </w:rPr>
              <w:t>註</w:t>
            </w:r>
            <w:r w:rsidRPr="001B5EBD">
              <w:rPr>
                <w:rFonts w:hint="eastAsia"/>
              </w:rPr>
              <w:t>1</w:t>
            </w:r>
            <w:r w:rsidRPr="001B5EBD">
              <w:rPr>
                <w:rFonts w:hint="eastAsia"/>
              </w:rPr>
              <w:t>：管流度及坍流度可擇一試驗辦理</w:t>
            </w:r>
          </w:p>
          <w:p w14:paraId="2C3D526E" w14:textId="77777777" w:rsidR="005E58FA" w:rsidRDefault="005E58FA">
            <w:pPr>
              <w:pStyle w:val="a7"/>
              <w:rPr>
                <w:strike/>
              </w:rPr>
            </w:pPr>
            <w:r w:rsidRPr="001B5EBD">
              <w:rPr>
                <w:rFonts w:hint="eastAsia"/>
                <w:strike/>
              </w:rPr>
              <w:t>*</w:t>
            </w:r>
            <w:proofErr w:type="gramStart"/>
            <w:r w:rsidRPr="001B5EBD">
              <w:rPr>
                <w:rFonts w:hint="eastAsia"/>
                <w:strike/>
              </w:rPr>
              <w:t>註</w:t>
            </w:r>
            <w:proofErr w:type="gramEnd"/>
            <w:r w:rsidRPr="001B5EBD">
              <w:rPr>
                <w:rFonts w:hint="eastAsia"/>
                <w:strike/>
              </w:rPr>
              <w:t>2</w:t>
            </w:r>
            <w:r w:rsidRPr="001B5EBD">
              <w:rPr>
                <w:rFonts w:hint="eastAsia"/>
                <w:strike/>
              </w:rPr>
              <w:t>：</w:t>
            </w:r>
            <w:r w:rsidR="00CA691A" w:rsidRPr="001B5EBD">
              <w:rPr>
                <w:rFonts w:hint="eastAsia"/>
                <w:strike/>
                <w:szCs w:val="26"/>
              </w:rPr>
              <w:t>因應國內使用狀況，</w:t>
            </w:r>
            <w:r w:rsidR="00CA691A" w:rsidRPr="001B5EBD">
              <w:rPr>
                <w:rFonts w:hint="eastAsia"/>
                <w:strike/>
              </w:rPr>
              <w:t>如</w:t>
            </w:r>
            <w:r w:rsidR="00CA691A" w:rsidRPr="001B5EBD">
              <w:rPr>
                <w:rFonts w:hint="eastAsia"/>
                <w:strike/>
                <w:szCs w:val="26"/>
              </w:rPr>
              <w:t>使用工程為永久的結構回填，建議強度以不超過</w:t>
            </w:r>
            <w:r w:rsidR="00CA691A" w:rsidRPr="001B5EBD">
              <w:rPr>
                <w:rFonts w:hint="eastAsia"/>
                <w:strike/>
                <w:szCs w:val="26"/>
              </w:rPr>
              <w:t>90</w:t>
            </w:r>
            <w:r w:rsidR="00CA691A" w:rsidRPr="001B5EBD">
              <w:rPr>
                <w:strike/>
                <w:szCs w:val="26"/>
              </w:rPr>
              <w:t xml:space="preserve"> </w:t>
            </w:r>
            <w:proofErr w:type="spellStart"/>
            <w:r w:rsidR="00CA691A" w:rsidRPr="001B5EBD">
              <w:rPr>
                <w:strike/>
                <w:szCs w:val="26"/>
              </w:rPr>
              <w:t>kgf</w:t>
            </w:r>
            <w:proofErr w:type="spellEnd"/>
            <w:r w:rsidR="00CA691A" w:rsidRPr="001B5EBD">
              <w:rPr>
                <w:strike/>
                <w:szCs w:val="26"/>
              </w:rPr>
              <w:t>/cm</w:t>
            </w:r>
            <w:r w:rsidR="00CA691A" w:rsidRPr="001B5EBD">
              <w:rPr>
                <w:strike/>
                <w:szCs w:val="26"/>
                <w:vertAlign w:val="superscript"/>
              </w:rPr>
              <w:t>2</w:t>
            </w:r>
            <w:r w:rsidR="00CA691A" w:rsidRPr="001B5EBD">
              <w:rPr>
                <w:rFonts w:hint="eastAsia"/>
                <w:strike/>
                <w:szCs w:val="26"/>
              </w:rPr>
              <w:t>為佳，</w:t>
            </w:r>
            <w:r w:rsidR="00CA691A" w:rsidRPr="001B5EBD">
              <w:rPr>
                <w:rFonts w:hint="eastAsia"/>
                <w:strike/>
              </w:rPr>
              <w:t>如</w:t>
            </w:r>
            <w:r w:rsidR="00CA691A" w:rsidRPr="001B5EBD">
              <w:rPr>
                <w:rFonts w:hint="eastAsia"/>
                <w:strike/>
                <w:szCs w:val="26"/>
              </w:rPr>
              <w:t>應用為鋪面管溝工程之回填，則建議不超過</w:t>
            </w:r>
            <w:r w:rsidR="00CA691A" w:rsidRPr="001B5EBD">
              <w:rPr>
                <w:rFonts w:hint="eastAsia"/>
                <w:strike/>
                <w:szCs w:val="26"/>
              </w:rPr>
              <w:t>50</w:t>
            </w:r>
            <w:r w:rsidR="00CA691A" w:rsidRPr="001B5EBD">
              <w:rPr>
                <w:strike/>
                <w:szCs w:val="26"/>
              </w:rPr>
              <w:t xml:space="preserve"> </w:t>
            </w:r>
            <w:proofErr w:type="spellStart"/>
            <w:r w:rsidR="00CA691A" w:rsidRPr="001B5EBD">
              <w:rPr>
                <w:strike/>
                <w:szCs w:val="26"/>
              </w:rPr>
              <w:t>kgf</w:t>
            </w:r>
            <w:proofErr w:type="spellEnd"/>
            <w:r w:rsidR="00CA691A" w:rsidRPr="001B5EBD">
              <w:rPr>
                <w:strike/>
                <w:szCs w:val="26"/>
              </w:rPr>
              <w:t>/cm</w:t>
            </w:r>
            <w:r w:rsidR="00CA691A" w:rsidRPr="001B5EBD">
              <w:rPr>
                <w:strike/>
                <w:szCs w:val="26"/>
                <w:vertAlign w:val="superscript"/>
              </w:rPr>
              <w:t>2</w:t>
            </w:r>
            <w:r w:rsidR="00CA691A" w:rsidRPr="001B5EBD">
              <w:rPr>
                <w:rFonts w:hint="eastAsia"/>
                <w:strike/>
                <w:szCs w:val="26"/>
              </w:rPr>
              <w:t>為上限</w:t>
            </w:r>
            <w:r w:rsidRPr="001B5EBD">
              <w:rPr>
                <w:rFonts w:hint="eastAsia"/>
                <w:strike/>
              </w:rPr>
              <w:t>。</w:t>
            </w:r>
          </w:p>
          <w:p w14:paraId="27F3CE9C" w14:textId="47901F33" w:rsidR="001D5791" w:rsidRPr="001D5791" w:rsidRDefault="001D5791">
            <w:pPr>
              <w:pStyle w:val="a7"/>
              <w:rPr>
                <w:rFonts w:hint="eastAsia"/>
                <w:strike/>
                <w:color w:val="0000FF"/>
              </w:rPr>
            </w:pPr>
            <w:r w:rsidRPr="001D5791">
              <w:rPr>
                <w:rFonts w:hint="eastAsia"/>
                <w:color w:val="0000FF"/>
                <w:u w:val="single"/>
              </w:rPr>
              <w:t>*</w:t>
            </w:r>
            <w:proofErr w:type="gramStart"/>
            <w:r w:rsidRPr="001D5791">
              <w:rPr>
                <w:rFonts w:hint="eastAsia"/>
                <w:color w:val="0000FF"/>
                <w:u w:val="single"/>
              </w:rPr>
              <w:t>註</w:t>
            </w:r>
            <w:proofErr w:type="gramEnd"/>
            <w:r w:rsidRPr="001D5791">
              <w:rPr>
                <w:rFonts w:hint="eastAsia"/>
                <w:color w:val="0000FF"/>
                <w:u w:val="single"/>
              </w:rPr>
              <w:t>3</w:t>
            </w:r>
            <w:r w:rsidRPr="001D5791">
              <w:rPr>
                <w:rFonts w:hint="eastAsia"/>
                <w:color w:val="0000FF"/>
                <w:u w:val="single"/>
              </w:rPr>
              <w:t>：在使用</w:t>
            </w:r>
            <w:r w:rsidRPr="001D5791">
              <w:rPr>
                <w:rFonts w:hint="eastAsia"/>
                <w:color w:val="0000FF"/>
                <w:u w:val="single"/>
              </w:rPr>
              <w:t>CLSM</w:t>
            </w:r>
            <w:proofErr w:type="gramStart"/>
            <w:r w:rsidRPr="001D5791">
              <w:rPr>
                <w:rFonts w:hint="eastAsia"/>
                <w:color w:val="0000FF"/>
                <w:u w:val="single"/>
              </w:rPr>
              <w:t>回填時</w:t>
            </w:r>
            <w:proofErr w:type="gramEnd"/>
            <w:r w:rsidRPr="001D5791">
              <w:rPr>
                <w:rFonts w:hint="eastAsia"/>
                <w:color w:val="0000FF"/>
                <w:u w:val="single"/>
              </w:rPr>
              <w:t>，如遭遇金屬管線，應先於該管線四周採用</w:t>
            </w:r>
            <w:r w:rsidRPr="001D5791">
              <w:rPr>
                <w:rFonts w:hint="eastAsia"/>
                <w:color w:val="0000FF"/>
                <w:u w:val="single"/>
              </w:rPr>
              <w:t>360</w:t>
            </w:r>
            <w:r w:rsidRPr="001D5791">
              <w:rPr>
                <w:rFonts w:hint="eastAsia"/>
                <w:color w:val="0000FF"/>
                <w:u w:val="single"/>
              </w:rPr>
              <w:t>度</w:t>
            </w:r>
            <w:proofErr w:type="gramStart"/>
            <w:r w:rsidRPr="001D5791">
              <w:rPr>
                <w:rFonts w:hint="eastAsia"/>
                <w:color w:val="0000FF"/>
                <w:u w:val="single"/>
              </w:rPr>
              <w:t>砂</w:t>
            </w:r>
            <w:proofErr w:type="gramEnd"/>
            <w:r w:rsidRPr="001D5791">
              <w:rPr>
                <w:rFonts w:hint="eastAsia"/>
                <w:color w:val="0000FF"/>
                <w:u w:val="single"/>
              </w:rPr>
              <w:t>基礎包覆，</w:t>
            </w:r>
            <w:proofErr w:type="gramStart"/>
            <w:r w:rsidRPr="001D5791">
              <w:rPr>
                <w:rFonts w:hint="eastAsia"/>
                <w:color w:val="0000FF"/>
                <w:u w:val="single"/>
              </w:rPr>
              <w:t>其管頂</w:t>
            </w:r>
            <w:proofErr w:type="gramEnd"/>
            <w:r w:rsidRPr="001D5791">
              <w:rPr>
                <w:rFonts w:hint="eastAsia"/>
                <w:color w:val="0000FF"/>
                <w:u w:val="single"/>
              </w:rPr>
              <w:t>厚度至少</w:t>
            </w:r>
            <w:smartTag w:uri="urn:schemas-microsoft-com:office:smarttags" w:element="chmetcnv">
              <w:smartTagPr>
                <w:attr w:name="TCSC" w:val="0"/>
                <w:attr w:name="NumberType" w:val="1"/>
                <w:attr w:name="Negative" w:val="False"/>
                <w:attr w:name="HasSpace" w:val="False"/>
                <w:attr w:name="SourceValue" w:val="30"/>
                <w:attr w:name="UnitName" w:val="公分"/>
              </w:smartTagPr>
              <w:r w:rsidRPr="001D5791">
                <w:rPr>
                  <w:rFonts w:hint="eastAsia"/>
                  <w:color w:val="0000FF"/>
                  <w:u w:val="single"/>
                </w:rPr>
                <w:t>30</w:t>
              </w:r>
              <w:r w:rsidRPr="001D5791">
                <w:rPr>
                  <w:rFonts w:hint="eastAsia"/>
                  <w:color w:val="0000FF"/>
                  <w:u w:val="single"/>
                </w:rPr>
                <w:t>公分</w:t>
              </w:r>
            </w:smartTag>
            <w:r w:rsidRPr="001D5791">
              <w:rPr>
                <w:rFonts w:hint="eastAsia"/>
                <w:color w:val="0000FF"/>
                <w:u w:val="single"/>
              </w:rPr>
              <w:t>、</w:t>
            </w:r>
            <w:proofErr w:type="gramStart"/>
            <w:r w:rsidRPr="001D5791">
              <w:rPr>
                <w:rFonts w:hint="eastAsia"/>
                <w:color w:val="0000FF"/>
                <w:u w:val="single"/>
              </w:rPr>
              <w:t>管底及</w:t>
            </w:r>
            <w:proofErr w:type="gramEnd"/>
            <w:r w:rsidRPr="001D5791">
              <w:rPr>
                <w:rFonts w:hint="eastAsia"/>
                <w:color w:val="0000FF"/>
                <w:u w:val="single"/>
              </w:rPr>
              <w:t>兩側厚度至少</w:t>
            </w:r>
            <w:smartTag w:uri="urn:schemas-microsoft-com:office:smarttags" w:element="chmetcnv">
              <w:smartTagPr>
                <w:attr w:name="TCSC" w:val="0"/>
                <w:attr w:name="NumberType" w:val="1"/>
                <w:attr w:name="Negative" w:val="False"/>
                <w:attr w:name="HasSpace" w:val="False"/>
                <w:attr w:name="SourceValue" w:val="10"/>
                <w:attr w:name="UnitName" w:val="公分"/>
              </w:smartTagPr>
              <w:r w:rsidRPr="001D5791">
                <w:rPr>
                  <w:rFonts w:hint="eastAsia"/>
                  <w:color w:val="0000FF"/>
                  <w:u w:val="single"/>
                </w:rPr>
                <w:t>10</w:t>
              </w:r>
              <w:r w:rsidRPr="001D5791">
                <w:rPr>
                  <w:rFonts w:hint="eastAsia"/>
                  <w:color w:val="0000FF"/>
                  <w:u w:val="single"/>
                </w:rPr>
                <w:t>公分</w:t>
              </w:r>
            </w:smartTag>
            <w:r w:rsidRPr="001D5791">
              <w:rPr>
                <w:rFonts w:hint="eastAsia"/>
                <w:color w:val="0000FF"/>
                <w:u w:val="single"/>
              </w:rPr>
              <w:t>，並恢復原</w:t>
            </w:r>
            <w:proofErr w:type="gramStart"/>
            <w:r w:rsidRPr="001D5791">
              <w:rPr>
                <w:rFonts w:hint="eastAsia"/>
                <w:color w:val="0000FF"/>
                <w:u w:val="single"/>
              </w:rPr>
              <w:t>警示帶設置</w:t>
            </w:r>
            <w:proofErr w:type="gramEnd"/>
            <w:r w:rsidRPr="001D5791">
              <w:rPr>
                <w:rFonts w:hint="eastAsia"/>
                <w:color w:val="0000FF"/>
                <w:u w:val="single"/>
              </w:rPr>
              <w:t>，嚴禁直接使用</w:t>
            </w:r>
            <w:r w:rsidRPr="001D5791">
              <w:rPr>
                <w:rFonts w:hint="eastAsia"/>
                <w:color w:val="0000FF"/>
                <w:u w:val="single"/>
              </w:rPr>
              <w:t>CLSM</w:t>
            </w:r>
            <w:r w:rsidRPr="001D5791">
              <w:rPr>
                <w:rFonts w:hint="eastAsia"/>
                <w:color w:val="0000FF"/>
                <w:u w:val="single"/>
              </w:rPr>
              <w:t>包覆金屬管線。</w:t>
            </w:r>
          </w:p>
        </w:tc>
      </w:tr>
    </w:tbl>
    <w:p w14:paraId="675CC3C7" w14:textId="77777777" w:rsidR="005E58FA" w:rsidRPr="001B5EBD" w:rsidRDefault="005E58FA"/>
    <w:p w14:paraId="6CCF932A" w14:textId="77777777" w:rsidR="005E58FA" w:rsidRPr="001B5EBD" w:rsidRDefault="005E58FA">
      <w:pPr>
        <w:pStyle w:val="5"/>
      </w:pPr>
      <w:r w:rsidRPr="001B5EBD">
        <w:rPr>
          <w:rFonts w:hint="eastAsia"/>
        </w:rPr>
        <w:t>水泥</w:t>
      </w:r>
    </w:p>
    <w:p w14:paraId="724DA558" w14:textId="77777777" w:rsidR="005E58FA" w:rsidRPr="001B5EBD" w:rsidRDefault="00CA691A">
      <w:pPr>
        <w:pStyle w:val="6"/>
      </w:pPr>
      <w:r w:rsidRPr="001B5EBD">
        <w:rPr>
          <w:rFonts w:hint="eastAsia"/>
        </w:rPr>
        <w:t>所使用之水泥應符合</w:t>
      </w:r>
      <w:r w:rsidRPr="001B5EBD">
        <w:rPr>
          <w:rFonts w:hint="eastAsia"/>
        </w:rPr>
        <w:t>CNS 61</w:t>
      </w:r>
      <w:r w:rsidRPr="001B5EBD">
        <w:rPr>
          <w:rFonts w:hint="eastAsia"/>
        </w:rPr>
        <w:t>或</w:t>
      </w:r>
      <w:r w:rsidRPr="001B5EBD">
        <w:rPr>
          <w:rFonts w:hint="eastAsia"/>
        </w:rPr>
        <w:t>CNS 15286</w:t>
      </w:r>
      <w:r w:rsidRPr="001B5EBD">
        <w:rPr>
          <w:rFonts w:hint="eastAsia"/>
        </w:rPr>
        <w:t>之相關規定</w:t>
      </w:r>
      <w:r w:rsidR="005E58FA" w:rsidRPr="001B5EBD">
        <w:rPr>
          <w:rFonts w:hint="eastAsia"/>
        </w:rPr>
        <w:t>。</w:t>
      </w:r>
    </w:p>
    <w:p w14:paraId="27CD212C" w14:textId="77777777" w:rsidR="005E58FA" w:rsidRPr="001B5EBD" w:rsidRDefault="00CA691A">
      <w:pPr>
        <w:pStyle w:val="6"/>
      </w:pPr>
      <w:r w:rsidRPr="001B5EBD">
        <w:rPr>
          <w:rFonts w:hint="eastAsia"/>
        </w:rPr>
        <w:t>水泥之運送及儲存，除另有規定外，均須符合第</w:t>
      </w:r>
      <w:r w:rsidRPr="001B5EBD">
        <w:rPr>
          <w:rFonts w:hint="eastAsia"/>
        </w:rPr>
        <w:t>03050</w:t>
      </w:r>
      <w:r w:rsidRPr="001B5EBD">
        <w:rPr>
          <w:rFonts w:hint="eastAsia"/>
        </w:rPr>
        <w:t>章「混凝土基本材料及施工一般要求」之相關規定</w:t>
      </w:r>
      <w:r w:rsidR="005E58FA" w:rsidRPr="001B5EBD">
        <w:rPr>
          <w:rFonts w:hint="eastAsia"/>
        </w:rPr>
        <w:t>。</w:t>
      </w:r>
    </w:p>
    <w:p w14:paraId="037E66BC" w14:textId="77777777" w:rsidR="00CA691A" w:rsidRPr="001B5EBD" w:rsidRDefault="00CA691A" w:rsidP="00CA691A">
      <w:pPr>
        <w:pStyle w:val="5"/>
      </w:pPr>
      <w:r w:rsidRPr="001B5EBD">
        <w:rPr>
          <w:rFonts w:hint="eastAsia"/>
        </w:rPr>
        <w:t>水泥系處理劑</w:t>
      </w:r>
    </w:p>
    <w:p w14:paraId="2337F44B" w14:textId="77777777" w:rsidR="00CA691A" w:rsidRPr="001B5EBD" w:rsidRDefault="00CA691A" w:rsidP="00CA691A">
      <w:pPr>
        <w:pStyle w:val="a6"/>
      </w:pPr>
      <w:r w:rsidRPr="001B5EBD">
        <w:rPr>
          <w:rFonts w:hint="eastAsia"/>
        </w:rPr>
        <w:t>如使用現場開挖土石方作為粒料，為增加固化拌和體強度，得使用化學成份中三氧化硫</w:t>
      </w:r>
      <w:r w:rsidRPr="001B5EBD">
        <w:t>(SO3)</w:t>
      </w:r>
      <w:r w:rsidRPr="001B5EBD">
        <w:rPr>
          <w:rFonts w:hint="eastAsia"/>
        </w:rPr>
        <w:t>小於</w:t>
      </w:r>
      <w:r w:rsidRPr="001B5EBD">
        <w:t>1</w:t>
      </w:r>
      <w:r w:rsidRPr="001B5EBD">
        <w:rPr>
          <w:rFonts w:hint="eastAsia"/>
        </w:rPr>
        <w:t>2</w:t>
      </w:r>
      <w:r w:rsidRPr="001B5EBD">
        <w:t>%</w:t>
      </w:r>
      <w:r w:rsidRPr="001B5EBD">
        <w:rPr>
          <w:rFonts w:hint="eastAsia"/>
        </w:rPr>
        <w:t>之水泥系處理劑，但其餘性質仍應符合</w:t>
      </w:r>
      <w:r w:rsidRPr="001B5EBD">
        <w:t>CNS 15286</w:t>
      </w:r>
      <w:r w:rsidRPr="001B5EBD">
        <w:rPr>
          <w:rFonts w:hint="eastAsia"/>
        </w:rPr>
        <w:t>之相關規定。</w:t>
      </w:r>
    </w:p>
    <w:p w14:paraId="34A3AB5A" w14:textId="77777777" w:rsidR="005E58FA" w:rsidRPr="001B5EBD" w:rsidRDefault="005E58FA">
      <w:pPr>
        <w:pStyle w:val="5"/>
      </w:pPr>
      <w:r w:rsidRPr="001B5EBD">
        <w:rPr>
          <w:rFonts w:hint="eastAsia"/>
        </w:rPr>
        <w:t>卜作嵐摻料</w:t>
      </w:r>
    </w:p>
    <w:p w14:paraId="05F167D4" w14:textId="77777777" w:rsidR="00CA691A" w:rsidRPr="001B5EBD" w:rsidRDefault="00CA691A" w:rsidP="00CA691A">
      <w:pPr>
        <w:pStyle w:val="a6"/>
        <w:rPr>
          <w:rFonts w:ascii="Times New Roman" w:hAnsi="Times New Roman"/>
        </w:rPr>
      </w:pPr>
      <w:r w:rsidRPr="001B5EBD">
        <w:rPr>
          <w:rFonts w:ascii="Times New Roman" w:hAnsi="Times New Roman" w:hint="eastAsia"/>
        </w:rPr>
        <w:t>卜作嵐摻料係指水淬高爐爐碴粉、燃煤飛灰等。</w:t>
      </w:r>
    </w:p>
    <w:p w14:paraId="1928D21C" w14:textId="77777777" w:rsidR="005E58FA" w:rsidRPr="001B5EBD" w:rsidRDefault="00CA691A">
      <w:pPr>
        <w:pStyle w:val="6"/>
      </w:pPr>
      <w:r w:rsidRPr="001B5EBD">
        <w:rPr>
          <w:rFonts w:hint="eastAsia"/>
        </w:rPr>
        <w:t>所使用之卜作嵐摻料應符合</w:t>
      </w:r>
      <w:r w:rsidRPr="001B5EBD">
        <w:rPr>
          <w:rFonts w:hint="eastAsia"/>
        </w:rPr>
        <w:t>CNS 3036</w:t>
      </w:r>
      <w:r w:rsidRPr="001B5EBD">
        <w:rPr>
          <w:rFonts w:hint="eastAsia"/>
        </w:rPr>
        <w:t>、</w:t>
      </w:r>
      <w:r w:rsidRPr="001B5EBD">
        <w:rPr>
          <w:rFonts w:hint="eastAsia"/>
        </w:rPr>
        <w:t>CNS 12549</w:t>
      </w:r>
      <w:r w:rsidRPr="001B5EBD">
        <w:rPr>
          <w:rFonts w:hint="eastAsia"/>
        </w:rPr>
        <w:t>之相關規定。</w:t>
      </w:r>
    </w:p>
    <w:p w14:paraId="4E114873" w14:textId="77777777" w:rsidR="005E58FA" w:rsidRPr="001B5EBD" w:rsidRDefault="00CA691A">
      <w:pPr>
        <w:pStyle w:val="6"/>
      </w:pPr>
      <w:r w:rsidRPr="001B5EBD">
        <w:rPr>
          <w:rFonts w:hint="eastAsia"/>
        </w:rPr>
        <w:t>卜作嵐摻料之運送及儲存，除另有規定外，均須符合第</w:t>
      </w:r>
      <w:r w:rsidRPr="001B5EBD">
        <w:rPr>
          <w:rFonts w:hint="eastAsia"/>
        </w:rPr>
        <w:t>03050</w:t>
      </w:r>
      <w:r w:rsidRPr="001B5EBD">
        <w:rPr>
          <w:rFonts w:hint="eastAsia"/>
        </w:rPr>
        <w:t>章「混凝土基本材料及施工一般要求」之相關規定。</w:t>
      </w:r>
    </w:p>
    <w:p w14:paraId="08153A2C" w14:textId="77777777" w:rsidR="00CA691A" w:rsidRPr="001B5EBD" w:rsidRDefault="00CA691A" w:rsidP="00CA691A">
      <w:pPr>
        <w:pStyle w:val="6"/>
      </w:pPr>
      <w:r w:rsidRPr="001B5EBD">
        <w:rPr>
          <w:rFonts w:hint="eastAsia"/>
        </w:rPr>
        <w:t>使用</w:t>
      </w:r>
      <w:r w:rsidRPr="001B5EBD">
        <w:rPr>
          <w:rFonts w:hint="eastAsia"/>
        </w:rPr>
        <w:t>CNS 15286</w:t>
      </w:r>
      <w:r w:rsidRPr="001B5EBD">
        <w:rPr>
          <w:rFonts w:hint="eastAsia"/>
        </w:rPr>
        <w:t>之水泥時，不得另添加卜作嵐摻料。</w:t>
      </w:r>
    </w:p>
    <w:p w14:paraId="31656E05" w14:textId="77777777" w:rsidR="00CA691A" w:rsidRPr="001B5EBD" w:rsidRDefault="00CA691A" w:rsidP="00CA691A">
      <w:pPr>
        <w:pStyle w:val="6"/>
      </w:pPr>
      <w:r w:rsidRPr="001B5EBD">
        <w:rPr>
          <w:rFonts w:hint="eastAsia"/>
        </w:rPr>
        <w:t>使用水泥系處理劑時，不得另添加卜作嵐摻料。</w:t>
      </w:r>
    </w:p>
    <w:p w14:paraId="1B3A8CF6" w14:textId="77777777" w:rsidR="005E58FA" w:rsidRPr="001B5EBD" w:rsidRDefault="005E58FA">
      <w:pPr>
        <w:pStyle w:val="5"/>
      </w:pPr>
      <w:r w:rsidRPr="001B5EBD">
        <w:rPr>
          <w:rFonts w:hint="eastAsia"/>
        </w:rPr>
        <w:t>粒料</w:t>
      </w:r>
    </w:p>
    <w:p w14:paraId="303E765C" w14:textId="77777777" w:rsidR="005E58FA" w:rsidRPr="001B5EBD" w:rsidRDefault="005E58FA">
      <w:pPr>
        <w:pStyle w:val="a6"/>
      </w:pPr>
      <w:r w:rsidRPr="001B5EBD">
        <w:rPr>
          <w:rFonts w:hint="eastAsia"/>
        </w:rPr>
        <w:t>CLSM</w:t>
      </w:r>
      <w:r w:rsidRPr="001B5EBD">
        <w:rPr>
          <w:rFonts w:hint="eastAsia"/>
        </w:rPr>
        <w:t>使用之粒料，可為產製混凝土用粒料、現場開挖土石方或再生粒料</w:t>
      </w:r>
      <w:r w:rsidR="00CF1E0F" w:rsidRPr="001B5EBD">
        <w:rPr>
          <w:rFonts w:hint="eastAsia"/>
        </w:rPr>
        <w:t>[</w:t>
      </w:r>
      <w:r w:rsidR="00CF1E0F" w:rsidRPr="001B5EBD">
        <w:rPr>
          <w:rFonts w:hint="eastAsia"/>
        </w:rPr>
        <w:t>，並以高雄市政府環境保護局產製之焚化底渣做為優先採用粒料</w:t>
      </w:r>
      <w:r w:rsidR="00CF1E0F" w:rsidRPr="001B5EBD">
        <w:rPr>
          <w:rFonts w:hint="eastAsia"/>
        </w:rPr>
        <w:t>]</w:t>
      </w:r>
      <w:r w:rsidRPr="001B5EBD">
        <w:rPr>
          <w:rFonts w:hint="eastAsia"/>
          <w:u w:val="single"/>
        </w:rPr>
        <w:t>，惟嚴禁採用浸水膨脹性材料，如鋼爐碴等</w:t>
      </w:r>
      <w:r w:rsidRPr="001B5EBD">
        <w:rPr>
          <w:rFonts w:hint="eastAsia"/>
        </w:rPr>
        <w:t>。粒料粒徑不得超過</w:t>
      </w:r>
      <w:r w:rsidRPr="001B5EBD">
        <w:rPr>
          <w:rFonts w:hint="eastAsia"/>
        </w:rPr>
        <w:t>[</w:t>
      </w:r>
      <w:smartTag w:uri="urn:schemas-microsoft-com:office:smarttags" w:element="chmetcnv">
        <w:smartTagPr>
          <w:attr w:name="UnitName" w:val="mm"/>
          <w:attr w:name="SourceValue" w:val="50"/>
          <w:attr w:name="HasSpace" w:val="False"/>
          <w:attr w:name="Negative" w:val="False"/>
          <w:attr w:name="NumberType" w:val="1"/>
          <w:attr w:name="TCSC" w:val="0"/>
        </w:smartTagPr>
        <w:r w:rsidRPr="001B5EBD">
          <w:rPr>
            <w:rFonts w:hint="eastAsia"/>
          </w:rPr>
          <w:t>50mm</w:t>
        </w:r>
      </w:smartTag>
      <w:r w:rsidRPr="001B5EBD">
        <w:t>]</w:t>
      </w:r>
      <w:r w:rsidRPr="001B5EBD">
        <w:rPr>
          <w:rFonts w:hint="eastAsia"/>
        </w:rPr>
        <w:t>，其大於</w:t>
      </w:r>
      <w:r w:rsidRPr="001B5EBD">
        <w:rPr>
          <w:rFonts w:hint="eastAsia"/>
        </w:rPr>
        <w:t>[</w:t>
      </w:r>
      <w:smartTag w:uri="urn:schemas-microsoft-com:office:smarttags" w:element="chmetcnv">
        <w:smartTagPr>
          <w:attr w:name="UnitName" w:val="mm"/>
          <w:attr w:name="SourceValue" w:val="50"/>
          <w:attr w:name="HasSpace" w:val="False"/>
          <w:attr w:name="Negative" w:val="False"/>
          <w:attr w:name="NumberType" w:val="1"/>
          <w:attr w:name="TCSC" w:val="0"/>
        </w:smartTagPr>
        <w:r w:rsidRPr="001B5EBD">
          <w:rPr>
            <w:rFonts w:hint="eastAsia"/>
          </w:rPr>
          <w:t>50mm</w:t>
        </w:r>
      </w:smartTag>
      <w:r w:rsidRPr="001B5EBD">
        <w:t>]</w:t>
      </w:r>
      <w:r w:rsidRPr="001B5EBD">
        <w:rPr>
          <w:rFonts w:hint="eastAsia"/>
        </w:rPr>
        <w:t>者應篩除或軋碎處理</w:t>
      </w:r>
      <w:r w:rsidRPr="001B5EBD">
        <w:rPr>
          <w:rFonts w:hint="eastAsia"/>
        </w:rPr>
        <w:t xml:space="preserve">; </w:t>
      </w:r>
      <w:r w:rsidRPr="001B5EBD">
        <w:rPr>
          <w:rFonts w:hint="eastAsia"/>
        </w:rPr>
        <w:t>其中大於</w:t>
      </w:r>
      <w:r w:rsidRPr="001B5EBD">
        <w:rPr>
          <w:rFonts w:hint="eastAsia"/>
        </w:rPr>
        <w:t>NO.4</w:t>
      </w:r>
      <w:r w:rsidRPr="001B5EBD">
        <w:rPr>
          <w:rFonts w:hint="eastAsia"/>
        </w:rPr>
        <w:t>試驗篩</w:t>
      </w:r>
      <w:smartTag w:uri="urn:schemas-microsoft-com:office:smarttags" w:element="chmetcnv">
        <w:smartTagPr>
          <w:attr w:name="UnitName" w:val="mm"/>
          <w:attr w:name="SourceValue" w:val="4.75"/>
          <w:attr w:name="HasSpace" w:val="False"/>
          <w:attr w:name="Negative" w:val="False"/>
          <w:attr w:name="NumberType" w:val="1"/>
          <w:attr w:name="TCSC" w:val="0"/>
        </w:smartTagPr>
        <w:r w:rsidRPr="001B5EBD">
          <w:rPr>
            <w:rFonts w:hint="eastAsia"/>
          </w:rPr>
          <w:t>4.75mm</w:t>
        </w:r>
      </w:smartTag>
      <w:r w:rsidRPr="001B5EBD">
        <w:rPr>
          <w:rFonts w:hint="eastAsia"/>
        </w:rPr>
        <w:t>之粗粒料用量不得超過</w:t>
      </w:r>
      <w:r w:rsidRPr="001B5EBD">
        <w:t>[</w:t>
      </w:r>
      <w:smartTag w:uri="urn:schemas-microsoft-com:office:smarttags" w:element="chmetcnv">
        <w:smartTagPr>
          <w:attr w:name="UnitName" w:val="kg"/>
          <w:attr w:name="SourceValue" w:val="400"/>
          <w:attr w:name="HasSpace" w:val="True"/>
          <w:attr w:name="Negative" w:val="False"/>
          <w:attr w:name="NumberType" w:val="1"/>
          <w:attr w:name="TCSC" w:val="0"/>
        </w:smartTagPr>
        <w:r w:rsidRPr="001B5EBD">
          <w:t>400 kg</w:t>
        </w:r>
      </w:smartTag>
      <w:r w:rsidRPr="001B5EBD">
        <w:t>/m</w:t>
      </w:r>
      <w:r w:rsidRPr="001B5EBD">
        <w:rPr>
          <w:vertAlign w:val="superscript"/>
        </w:rPr>
        <w:t>3</w:t>
      </w:r>
      <w:r w:rsidRPr="001B5EBD">
        <w:t>]</w:t>
      </w:r>
      <w:r w:rsidRPr="001B5EBD">
        <w:rPr>
          <w:rFonts w:hint="eastAsia"/>
        </w:rPr>
        <w:t>。使用粒料之規定如下：</w:t>
      </w:r>
    </w:p>
    <w:p w14:paraId="674F7BB7" w14:textId="77777777" w:rsidR="005E58FA" w:rsidRPr="001B5EBD" w:rsidRDefault="005E58FA">
      <w:pPr>
        <w:pStyle w:val="6"/>
      </w:pPr>
      <w:r w:rsidRPr="001B5EBD">
        <w:rPr>
          <w:rFonts w:hint="eastAsia"/>
        </w:rPr>
        <w:t>混凝土用粒料應符合</w:t>
      </w:r>
      <w:r w:rsidRPr="001B5EBD">
        <w:rPr>
          <w:rFonts w:hint="eastAsia"/>
        </w:rPr>
        <w:t>CNS 1240</w:t>
      </w:r>
      <w:r w:rsidRPr="001B5EBD">
        <w:rPr>
          <w:rFonts w:hint="eastAsia"/>
        </w:rPr>
        <w:t>之規定。</w:t>
      </w:r>
    </w:p>
    <w:p w14:paraId="6F4A0294" w14:textId="77777777" w:rsidR="005E58FA" w:rsidRPr="001B5EBD" w:rsidRDefault="006F6A61">
      <w:pPr>
        <w:pStyle w:val="6"/>
      </w:pPr>
      <w:r w:rsidRPr="001B5EBD">
        <w:rPr>
          <w:rFonts w:hint="eastAsia"/>
        </w:rPr>
        <w:t>現場開挖土石方應依</w:t>
      </w:r>
      <w:r w:rsidRPr="001B5EBD">
        <w:rPr>
          <w:rFonts w:hint="eastAsia"/>
        </w:rPr>
        <w:t>CNS 12387</w:t>
      </w:r>
      <w:r w:rsidRPr="001B5EBD">
        <w:rPr>
          <w:rFonts w:hint="eastAsia"/>
        </w:rPr>
        <w:t>加以分類</w:t>
      </w:r>
      <w:r w:rsidR="005E58FA" w:rsidRPr="001B5EBD">
        <w:rPr>
          <w:rFonts w:hint="eastAsia"/>
        </w:rPr>
        <w:t>，其中泥炭土、高塑性有機質土及低塑性有機質土含量不得大於</w:t>
      </w:r>
      <w:r w:rsidR="005E58FA" w:rsidRPr="001B5EBD">
        <w:rPr>
          <w:rFonts w:hint="eastAsia"/>
        </w:rPr>
        <w:t>[10%]</w:t>
      </w:r>
      <w:r w:rsidRPr="001B5EBD">
        <w:rPr>
          <w:rFonts w:hint="eastAsia"/>
        </w:rPr>
        <w:t>，並應符合第</w:t>
      </w:r>
      <w:r w:rsidRPr="001B5EBD">
        <w:rPr>
          <w:rFonts w:hint="eastAsia"/>
        </w:rPr>
        <w:t>02320</w:t>
      </w:r>
      <w:r w:rsidRPr="001B5EBD">
        <w:rPr>
          <w:rFonts w:hint="eastAsia"/>
        </w:rPr>
        <w:t>章「不適用材料」之相關規定</w:t>
      </w:r>
      <w:r w:rsidR="005E58FA" w:rsidRPr="001B5EBD">
        <w:rPr>
          <w:rFonts w:hint="eastAsia"/>
        </w:rPr>
        <w:t>。</w:t>
      </w:r>
    </w:p>
    <w:p w14:paraId="0551E593" w14:textId="77777777" w:rsidR="005E58FA" w:rsidRPr="00A63BF5" w:rsidRDefault="006F6A61">
      <w:pPr>
        <w:pStyle w:val="6"/>
      </w:pPr>
      <w:r w:rsidRPr="001B5EBD">
        <w:rPr>
          <w:rFonts w:hint="eastAsia"/>
        </w:rPr>
        <w:t>再生粒料應符合中央目的事業主管機關之相關再利用規定或經第三者專業機構驗證足以</w:t>
      </w:r>
      <w:r w:rsidRPr="00CB779C">
        <w:rPr>
          <w:rFonts w:hint="eastAsia"/>
        </w:rPr>
        <w:t>滿足工程需求者</w:t>
      </w:r>
      <w:r w:rsidR="005E58FA" w:rsidRPr="00A63BF5">
        <w:rPr>
          <w:rFonts w:hint="eastAsia"/>
        </w:rPr>
        <w:t>。</w:t>
      </w:r>
    </w:p>
    <w:p w14:paraId="31E0EAFB" w14:textId="77777777" w:rsidR="005E58FA" w:rsidRPr="00A63BF5" w:rsidRDefault="005E58FA">
      <w:pPr>
        <w:pStyle w:val="5"/>
      </w:pPr>
      <w:r w:rsidRPr="00A63BF5">
        <w:rPr>
          <w:rFonts w:hint="eastAsia"/>
        </w:rPr>
        <w:t>拌和</w:t>
      </w:r>
      <w:r w:rsidRPr="00A63BF5">
        <w:t>水</w:t>
      </w:r>
    </w:p>
    <w:p w14:paraId="1CA369F7" w14:textId="77777777" w:rsidR="005E58FA" w:rsidRPr="00A63BF5" w:rsidRDefault="006F6A61">
      <w:pPr>
        <w:pStyle w:val="a6"/>
      </w:pPr>
      <w:r w:rsidRPr="00CB779C">
        <w:rPr>
          <w:rFonts w:hint="eastAsia"/>
        </w:rPr>
        <w:t>拌和</w:t>
      </w:r>
      <w:r w:rsidRPr="00CB779C">
        <w:t>水</w:t>
      </w:r>
      <w:r w:rsidRPr="00CB779C">
        <w:rPr>
          <w:rFonts w:hint="eastAsia"/>
        </w:rPr>
        <w:t>應符合</w:t>
      </w:r>
      <w:r w:rsidRPr="00CB779C">
        <w:rPr>
          <w:rFonts w:hint="eastAsia"/>
        </w:rPr>
        <w:t>CNS 13961</w:t>
      </w:r>
      <w:r w:rsidRPr="00CB779C">
        <w:rPr>
          <w:rFonts w:hint="eastAsia"/>
        </w:rPr>
        <w:t>之相關規定</w:t>
      </w:r>
      <w:r w:rsidR="005E58FA" w:rsidRPr="00A63BF5">
        <w:rPr>
          <w:rFonts w:hint="eastAsia"/>
        </w:rPr>
        <w:t>。</w:t>
      </w:r>
    </w:p>
    <w:p w14:paraId="4424E6D9" w14:textId="77777777" w:rsidR="005E58FA" w:rsidRPr="00A63BF5" w:rsidRDefault="005E58FA">
      <w:pPr>
        <w:pStyle w:val="5"/>
      </w:pPr>
      <w:r w:rsidRPr="00A63BF5">
        <w:rPr>
          <w:rFonts w:hint="eastAsia"/>
        </w:rPr>
        <w:t>化學摻料</w:t>
      </w:r>
    </w:p>
    <w:p w14:paraId="56B8DC8F" w14:textId="77777777" w:rsidR="005E58FA" w:rsidRPr="00A63BF5" w:rsidRDefault="005E58FA">
      <w:pPr>
        <w:pStyle w:val="6"/>
      </w:pPr>
      <w:r w:rsidRPr="00A63BF5">
        <w:rPr>
          <w:rFonts w:hint="eastAsia"/>
        </w:rPr>
        <w:lastRenderedPageBreak/>
        <w:t>化學摻料應依符合</w:t>
      </w:r>
      <w:r w:rsidRPr="00A63BF5">
        <w:rPr>
          <w:rFonts w:hint="eastAsia"/>
        </w:rPr>
        <w:t>CNS 3091</w:t>
      </w:r>
      <w:r w:rsidRPr="00A63BF5">
        <w:rPr>
          <w:rFonts w:hint="eastAsia"/>
        </w:rPr>
        <w:t>、</w:t>
      </w:r>
      <w:r w:rsidRPr="00A63BF5">
        <w:rPr>
          <w:rFonts w:hint="eastAsia"/>
        </w:rPr>
        <w:t>CNS 12283</w:t>
      </w:r>
      <w:r w:rsidRPr="00A63BF5">
        <w:rPr>
          <w:rFonts w:hint="eastAsia"/>
        </w:rPr>
        <w:t>、</w:t>
      </w:r>
      <w:r w:rsidRPr="00A63BF5">
        <w:rPr>
          <w:rFonts w:hint="eastAsia"/>
        </w:rPr>
        <w:t>CNS 12833</w:t>
      </w:r>
      <w:r w:rsidRPr="00A63BF5">
        <w:rPr>
          <w:rFonts w:hint="eastAsia"/>
        </w:rPr>
        <w:t>之相關規定。</w:t>
      </w:r>
    </w:p>
    <w:p w14:paraId="0CF24FF7" w14:textId="77777777" w:rsidR="005E58FA" w:rsidRPr="00A63BF5" w:rsidRDefault="005E58FA">
      <w:pPr>
        <w:pStyle w:val="6"/>
      </w:pPr>
      <w:r w:rsidRPr="00A63BF5">
        <w:rPr>
          <w:rFonts w:hint="eastAsia"/>
        </w:rPr>
        <w:t>化學摻料之使用量及使用方法應依照製造廠商之配方說明書並提請工程司認可。</w:t>
      </w:r>
    </w:p>
    <w:p w14:paraId="46F26D6E" w14:textId="77777777" w:rsidR="005E58FA" w:rsidRPr="00A63BF5" w:rsidRDefault="005E58FA"/>
    <w:p w14:paraId="5D5CDF5D" w14:textId="77777777" w:rsidR="005E58FA" w:rsidRPr="00A63BF5" w:rsidRDefault="005E58FA">
      <w:pPr>
        <w:pStyle w:val="4"/>
      </w:pPr>
      <w:r w:rsidRPr="00A63BF5">
        <w:rPr>
          <w:rFonts w:hint="eastAsia"/>
        </w:rPr>
        <w:t>品質管制</w:t>
      </w:r>
    </w:p>
    <w:p w14:paraId="4EF1DAC9" w14:textId="77777777" w:rsidR="005E58FA" w:rsidRPr="00A63BF5" w:rsidRDefault="006F6A61">
      <w:pPr>
        <w:pStyle w:val="5"/>
      </w:pPr>
      <w:r w:rsidRPr="00CB779C">
        <w:rPr>
          <w:rFonts w:hint="eastAsia"/>
        </w:rPr>
        <w:t>CLSM</w:t>
      </w:r>
      <w:r w:rsidRPr="00CB779C">
        <w:rPr>
          <w:rFonts w:hint="eastAsia"/>
        </w:rPr>
        <w:t>之單位重、拌和體積與含氣量試驗應依</w:t>
      </w:r>
      <w:r w:rsidRPr="00CB779C">
        <w:rPr>
          <w:rFonts w:hint="eastAsia"/>
        </w:rPr>
        <w:t>CNS 15863</w:t>
      </w:r>
      <w:r w:rsidRPr="00CB779C">
        <w:rPr>
          <w:rFonts w:hint="eastAsia"/>
        </w:rPr>
        <w:t>之相關規定進行</w:t>
      </w:r>
      <w:r w:rsidR="005E58FA" w:rsidRPr="00A63BF5">
        <w:rPr>
          <w:rFonts w:hint="eastAsia"/>
        </w:rPr>
        <w:t>。</w:t>
      </w:r>
    </w:p>
    <w:p w14:paraId="2F632F5B" w14:textId="77777777" w:rsidR="005E58FA" w:rsidRPr="00A63BF5" w:rsidRDefault="006F6A61">
      <w:pPr>
        <w:pStyle w:val="5"/>
      </w:pPr>
      <w:r w:rsidRPr="00CB779C">
        <w:rPr>
          <w:rFonts w:hint="eastAsia"/>
        </w:rPr>
        <w:t>CLSM</w:t>
      </w:r>
      <w:r w:rsidRPr="00CB779C">
        <w:rPr>
          <w:rFonts w:hint="eastAsia"/>
        </w:rPr>
        <w:t>回填材料配比設計如經核可，其材料之來源、數量、材料級配、比例等，非經依規定程序報請工程司核准，不得擅自變更</w:t>
      </w:r>
      <w:r w:rsidR="005E58FA" w:rsidRPr="00A63BF5">
        <w:rPr>
          <w:rFonts w:hint="eastAsia"/>
        </w:rPr>
        <w:t>。</w:t>
      </w:r>
    </w:p>
    <w:p w14:paraId="0B1C83D6" w14:textId="77777777" w:rsidR="005E58FA" w:rsidRPr="00A63BF5" w:rsidRDefault="006F6A61">
      <w:pPr>
        <w:pStyle w:val="5"/>
      </w:pPr>
      <w:r w:rsidRPr="00CB779C">
        <w:rPr>
          <w:rFonts w:hint="eastAsia"/>
        </w:rPr>
        <w:t>工程配比設計應使用經核准之材料，按重量或體積配料並在準備供料之場地試拌</w:t>
      </w:r>
      <w:r w:rsidR="005E58FA" w:rsidRPr="00A63BF5">
        <w:rPr>
          <w:rFonts w:hint="eastAsia"/>
        </w:rPr>
        <w:t>。</w:t>
      </w:r>
    </w:p>
    <w:p w14:paraId="5FFA710C" w14:textId="77777777" w:rsidR="005E58FA" w:rsidRPr="00A63BF5" w:rsidRDefault="005E58FA">
      <w:pPr>
        <w:pStyle w:val="5"/>
      </w:pPr>
      <w:bookmarkStart w:id="2" w:name="_Ref179564734"/>
      <w:r w:rsidRPr="00A63BF5">
        <w:rPr>
          <w:rFonts w:hint="eastAsia"/>
        </w:rPr>
        <w:t>拌和設備規定</w:t>
      </w:r>
      <w:bookmarkEnd w:id="2"/>
    </w:p>
    <w:p w14:paraId="25CFBE11" w14:textId="77777777" w:rsidR="005E58FA" w:rsidRPr="00A63BF5" w:rsidRDefault="005E58FA">
      <w:pPr>
        <w:pStyle w:val="6"/>
      </w:pPr>
      <w:r w:rsidRPr="00A63BF5">
        <w:rPr>
          <w:rFonts w:hint="eastAsia"/>
        </w:rPr>
        <w:t>拌和廠之料倉、計量器、校正用標準砝碼、給水之計量設備等須符合</w:t>
      </w:r>
      <w:r w:rsidRPr="00A63BF5">
        <w:t>[CNS 3090]</w:t>
      </w:r>
      <w:r w:rsidRPr="00A63BF5">
        <w:rPr>
          <w:rFonts w:hint="eastAsia"/>
        </w:rPr>
        <w:t>之規定。</w:t>
      </w:r>
    </w:p>
    <w:p w14:paraId="2DBB4A73" w14:textId="77777777" w:rsidR="005E58FA" w:rsidRPr="00A63BF5" w:rsidRDefault="005E58FA">
      <w:pPr>
        <w:pStyle w:val="6"/>
      </w:pPr>
      <w:r w:rsidRPr="00A63BF5">
        <w:rPr>
          <w:rFonts w:hint="eastAsia"/>
        </w:rPr>
        <w:t>使用工地型拌和設備產製</w:t>
      </w:r>
      <w:r w:rsidRPr="00A63BF5">
        <w:rPr>
          <w:rFonts w:hint="eastAsia"/>
        </w:rPr>
        <w:t>CLSM</w:t>
      </w:r>
      <w:r w:rsidRPr="00A63BF5">
        <w:rPr>
          <w:rFonts w:hint="eastAsia"/>
        </w:rPr>
        <w:t>時，其拌和設備應事先提送計畫，經工程司認可後方得使用。</w:t>
      </w:r>
    </w:p>
    <w:p w14:paraId="0523E111" w14:textId="77777777" w:rsidR="005E58FA" w:rsidRPr="00A63BF5" w:rsidRDefault="005E58FA">
      <w:pPr>
        <w:pStyle w:val="6"/>
      </w:pPr>
      <w:r w:rsidRPr="00A63BF5">
        <w:rPr>
          <w:rFonts w:hint="eastAsia"/>
        </w:rPr>
        <w:t>所有配料及拌和設備，均應隨時保持良好之操作狀態，並應提供足夠充份之預備機件，以備機械發生故障時使用。</w:t>
      </w:r>
    </w:p>
    <w:p w14:paraId="4C7E00FF" w14:textId="77777777" w:rsidR="005E58FA" w:rsidRPr="00A63BF5" w:rsidRDefault="005E58FA">
      <w:pPr>
        <w:pStyle w:val="3"/>
      </w:pPr>
      <w:r w:rsidRPr="00A63BF5">
        <w:rPr>
          <w:rFonts w:hint="eastAsia"/>
        </w:rPr>
        <w:t>施工</w:t>
      </w:r>
    </w:p>
    <w:p w14:paraId="18F91CD7" w14:textId="77777777" w:rsidR="005E58FA" w:rsidRPr="00A63BF5" w:rsidRDefault="005E58FA">
      <w:pPr>
        <w:pStyle w:val="4"/>
      </w:pPr>
      <w:r w:rsidRPr="00A63BF5">
        <w:rPr>
          <w:rFonts w:hint="eastAsia"/>
        </w:rPr>
        <w:t>準備工作</w:t>
      </w:r>
    </w:p>
    <w:p w14:paraId="27D434A8" w14:textId="77777777" w:rsidR="005E58FA" w:rsidRPr="00A63BF5" w:rsidRDefault="007100B9">
      <w:pPr>
        <w:pStyle w:val="5"/>
      </w:pPr>
      <w:r w:rsidRPr="00CB779C">
        <w:rPr>
          <w:rFonts w:hint="eastAsia"/>
        </w:rPr>
        <w:t>施工前應先依設計圖說之規定完成填築範圍內雜物之清除與基地整平作業，並應確認所有埋設物已按規定裝設及固定完竣</w:t>
      </w:r>
      <w:r w:rsidRPr="00A63BF5">
        <w:rPr>
          <w:rFonts w:hint="eastAsia"/>
        </w:rPr>
        <w:t>，以避免因浮力造成上浮現象</w:t>
      </w:r>
      <w:r w:rsidR="005E58FA" w:rsidRPr="00A63BF5">
        <w:rPr>
          <w:rFonts w:hint="eastAsia"/>
        </w:rPr>
        <w:t>。</w:t>
      </w:r>
    </w:p>
    <w:p w14:paraId="12F4CEA0" w14:textId="77777777" w:rsidR="005E58FA" w:rsidRPr="00A63BF5" w:rsidRDefault="005E58FA"/>
    <w:p w14:paraId="54A78F70" w14:textId="77777777" w:rsidR="005E58FA" w:rsidRPr="00A63BF5" w:rsidRDefault="005E58FA">
      <w:pPr>
        <w:pStyle w:val="4"/>
      </w:pPr>
      <w:r w:rsidRPr="00A63BF5">
        <w:rPr>
          <w:rFonts w:hint="eastAsia"/>
        </w:rPr>
        <w:t>產製</w:t>
      </w:r>
    </w:p>
    <w:p w14:paraId="3B36A82F" w14:textId="77777777" w:rsidR="005E58FA" w:rsidRPr="00A63BF5" w:rsidRDefault="005E58FA">
      <w:pPr>
        <w:pStyle w:val="a6"/>
      </w:pPr>
      <w:r w:rsidRPr="00A63BF5">
        <w:rPr>
          <w:rFonts w:hint="eastAsia"/>
        </w:rPr>
        <w:t>所有</w:t>
      </w:r>
      <w:r w:rsidRPr="00A63BF5">
        <w:rPr>
          <w:rFonts w:hint="eastAsia"/>
        </w:rPr>
        <w:t>CLSM</w:t>
      </w:r>
      <w:proofErr w:type="gramStart"/>
      <w:r w:rsidRPr="00A63BF5">
        <w:rPr>
          <w:rFonts w:hint="eastAsia"/>
        </w:rPr>
        <w:t>均應以</w:t>
      </w:r>
      <w:proofErr w:type="gramEnd"/>
      <w:r w:rsidRPr="00A63BF5">
        <w:rPr>
          <w:rFonts w:hint="eastAsia"/>
        </w:rPr>
        <w:t>符合本章第</w:t>
      </w:r>
      <w:r w:rsidRPr="00A63BF5">
        <w:fldChar w:fldCharType="begin"/>
      </w:r>
      <w:r w:rsidRPr="00A63BF5">
        <w:instrText xml:space="preserve"> REF _Ref179564734 \r \h </w:instrText>
      </w:r>
      <w:r w:rsidR="00A63BF5">
        <w:instrText xml:space="preserve"> \* MERGEFORMAT </w:instrText>
      </w:r>
      <w:r w:rsidRPr="00A63BF5">
        <w:fldChar w:fldCharType="separate"/>
      </w:r>
      <w:r w:rsidR="0046010B">
        <w:t>2.2.4</w:t>
      </w:r>
      <w:r w:rsidRPr="00A63BF5">
        <w:fldChar w:fldCharType="end"/>
      </w:r>
      <w:r w:rsidRPr="00A63BF5">
        <w:rPr>
          <w:rFonts w:hint="eastAsia"/>
        </w:rPr>
        <w:t>節規定之拌和設備為之。</w:t>
      </w:r>
    </w:p>
    <w:p w14:paraId="3ADEED83" w14:textId="77777777" w:rsidR="005E58FA" w:rsidRPr="00A63BF5" w:rsidRDefault="005E58FA"/>
    <w:p w14:paraId="154A9DA6" w14:textId="77777777" w:rsidR="005E58FA" w:rsidRPr="00A63BF5" w:rsidRDefault="005E58FA">
      <w:pPr>
        <w:pStyle w:val="4"/>
      </w:pPr>
      <w:r w:rsidRPr="00A63BF5">
        <w:rPr>
          <w:rFonts w:hint="eastAsia"/>
        </w:rPr>
        <w:t>運送</w:t>
      </w:r>
    </w:p>
    <w:p w14:paraId="6A8EA1B9" w14:textId="77777777" w:rsidR="005E58FA" w:rsidRPr="00A63BF5" w:rsidRDefault="005E58FA">
      <w:pPr>
        <w:pStyle w:val="5"/>
      </w:pPr>
      <w:r w:rsidRPr="00A63BF5">
        <w:rPr>
          <w:rFonts w:hint="eastAsia"/>
        </w:rPr>
        <w:t>乙方應於</w:t>
      </w:r>
      <w:r w:rsidRPr="00A63BF5">
        <w:rPr>
          <w:rFonts w:hint="eastAsia"/>
        </w:rPr>
        <w:t>CLSM</w:t>
      </w:r>
      <w:r w:rsidRPr="00A63BF5">
        <w:rPr>
          <w:rFonts w:hint="eastAsia"/>
        </w:rPr>
        <w:t>供料使用前擬具</w:t>
      </w:r>
      <w:r w:rsidRPr="00A63BF5">
        <w:rPr>
          <w:rFonts w:hint="eastAsia"/>
        </w:rPr>
        <w:t>CLSM</w:t>
      </w:r>
      <w:r w:rsidRPr="00A63BF5">
        <w:rPr>
          <w:rFonts w:hint="eastAsia"/>
        </w:rPr>
        <w:t>之產製輸運計畫，經工程司審核後為之。</w:t>
      </w:r>
    </w:p>
    <w:p w14:paraId="7CDF2DCA" w14:textId="77777777" w:rsidR="005E58FA" w:rsidRPr="00A63BF5" w:rsidRDefault="005E58FA"/>
    <w:p w14:paraId="18EC9AB1" w14:textId="77777777" w:rsidR="005E58FA" w:rsidRPr="00A63BF5" w:rsidRDefault="005E58FA">
      <w:pPr>
        <w:pStyle w:val="4"/>
      </w:pPr>
      <w:r w:rsidRPr="00A63BF5">
        <w:rPr>
          <w:rFonts w:hint="eastAsia"/>
        </w:rPr>
        <w:t>澆置</w:t>
      </w:r>
    </w:p>
    <w:p w14:paraId="47F738F7" w14:textId="77777777" w:rsidR="005E58FA" w:rsidRPr="00A63BF5" w:rsidRDefault="005E58FA">
      <w:pPr>
        <w:pStyle w:val="5"/>
      </w:pPr>
      <w:r w:rsidRPr="00A63BF5">
        <w:rPr>
          <w:rFonts w:hint="eastAsia"/>
        </w:rPr>
        <w:t>澆置前，</w:t>
      </w:r>
      <w:r w:rsidRPr="00A63BF5">
        <w:rPr>
          <w:rFonts w:hint="eastAsia"/>
        </w:rPr>
        <w:t>CLSM</w:t>
      </w:r>
      <w:r w:rsidRPr="00A63BF5">
        <w:rPr>
          <w:rFonts w:hint="eastAsia"/>
        </w:rPr>
        <w:t>應以機械方式充分拌和。</w:t>
      </w:r>
    </w:p>
    <w:p w14:paraId="72512C33" w14:textId="77777777" w:rsidR="005E58FA" w:rsidRPr="00A63BF5" w:rsidRDefault="005E58FA">
      <w:pPr>
        <w:pStyle w:val="5"/>
      </w:pPr>
      <w:r w:rsidRPr="00A63BF5">
        <w:rPr>
          <w:rFonts w:hint="eastAsia"/>
        </w:rPr>
        <w:t>CLSM</w:t>
      </w:r>
      <w:r w:rsidRPr="00A63BF5">
        <w:rPr>
          <w:rFonts w:hint="eastAsia"/>
        </w:rPr>
        <w:t>灌置入回填區時，應避免對結構體產生偏壓現象。</w:t>
      </w:r>
    </w:p>
    <w:p w14:paraId="2F19A3E1" w14:textId="77777777" w:rsidR="005E58FA" w:rsidRPr="00A63BF5" w:rsidRDefault="005E58FA">
      <w:pPr>
        <w:pStyle w:val="5"/>
      </w:pPr>
      <w:r w:rsidRPr="00A63BF5">
        <w:rPr>
          <w:rFonts w:hint="eastAsia"/>
        </w:rPr>
        <w:t>CLSM</w:t>
      </w:r>
      <w:r w:rsidRPr="00A63BF5">
        <w:rPr>
          <w:rFonts w:hint="eastAsia"/>
        </w:rPr>
        <w:t>澆置過程中得進行必要之震動搗實。</w:t>
      </w:r>
    </w:p>
    <w:p w14:paraId="05B0B241" w14:textId="77777777" w:rsidR="005E58FA" w:rsidRPr="00A63BF5" w:rsidRDefault="005E58FA">
      <w:pPr>
        <w:pStyle w:val="5"/>
      </w:pPr>
      <w:r w:rsidRPr="00A63BF5">
        <w:rPr>
          <w:rFonts w:hint="eastAsia"/>
        </w:rPr>
        <w:t>CLSM</w:t>
      </w:r>
      <w:r w:rsidRPr="00A63BF5">
        <w:rPr>
          <w:rFonts w:hint="eastAsia"/>
        </w:rPr>
        <w:t>未初凝之前，應於</w:t>
      </w:r>
      <w:r w:rsidR="007100B9">
        <w:rPr>
          <w:rFonts w:hint="eastAsia"/>
        </w:rPr>
        <w:t>回填區</w:t>
      </w:r>
      <w:r w:rsidRPr="00A63BF5">
        <w:rPr>
          <w:rFonts w:hint="eastAsia"/>
        </w:rPr>
        <w:t>進行適當之安全維護，以免人車誤陷之危險；在瀝青混凝土路面層未鋪設之前，必要時應於</w:t>
      </w:r>
      <w:r w:rsidR="007100B9">
        <w:rPr>
          <w:rFonts w:hint="eastAsia"/>
        </w:rPr>
        <w:t>回填區</w:t>
      </w:r>
      <w:r w:rsidRPr="00A63BF5">
        <w:rPr>
          <w:rFonts w:hint="eastAsia"/>
        </w:rPr>
        <w:t>上方鋪設覆蓋板，以便人車通行。</w:t>
      </w:r>
    </w:p>
    <w:p w14:paraId="66B30DF9" w14:textId="77777777" w:rsidR="005E58FA" w:rsidRPr="00A63BF5" w:rsidRDefault="005E58FA"/>
    <w:p w14:paraId="7E2C09A8" w14:textId="77777777" w:rsidR="005E58FA" w:rsidRPr="00A63BF5" w:rsidRDefault="005E58FA">
      <w:pPr>
        <w:pStyle w:val="4"/>
      </w:pPr>
      <w:r w:rsidRPr="00A63BF5">
        <w:rPr>
          <w:rFonts w:hint="eastAsia"/>
        </w:rPr>
        <w:lastRenderedPageBreak/>
        <w:t>養護</w:t>
      </w:r>
    </w:p>
    <w:p w14:paraId="7A7B6A10" w14:textId="77777777" w:rsidR="005E58FA" w:rsidRPr="00A63BF5" w:rsidRDefault="005E58FA">
      <w:pPr>
        <w:pStyle w:val="a6"/>
        <w:rPr>
          <w:strike/>
        </w:rPr>
      </w:pPr>
      <w:bookmarkStart w:id="3" w:name="_Toc17083260"/>
      <w:r w:rsidRPr="00A63BF5">
        <w:rPr>
          <w:rFonts w:hint="eastAsia"/>
          <w:strike/>
        </w:rPr>
        <w:t>CLSM</w:t>
      </w:r>
      <w:r w:rsidRPr="00A63BF5">
        <w:rPr>
          <w:rFonts w:hint="eastAsia"/>
          <w:strike/>
        </w:rPr>
        <w:t>澆置完成後，需</w:t>
      </w:r>
      <w:r w:rsidR="00A3636E">
        <w:rPr>
          <w:rFonts w:hint="eastAsia"/>
          <w:strike/>
        </w:rPr>
        <w:t>進行</w:t>
      </w:r>
      <w:r w:rsidR="00A3636E" w:rsidRPr="00A3636E">
        <w:rPr>
          <w:rFonts w:hint="eastAsia"/>
          <w:strike/>
        </w:rPr>
        <w:t>灑水</w:t>
      </w:r>
      <w:r w:rsidRPr="00A63BF5">
        <w:rPr>
          <w:rFonts w:hint="eastAsia"/>
          <w:strike/>
        </w:rPr>
        <w:t>養護，</w:t>
      </w:r>
      <w:r w:rsidR="00A3636E">
        <w:rPr>
          <w:rFonts w:hint="eastAsia"/>
          <w:strike/>
        </w:rPr>
        <w:t>並</w:t>
      </w:r>
      <w:r w:rsidRPr="00A63BF5">
        <w:rPr>
          <w:rFonts w:hint="eastAsia"/>
          <w:strike/>
        </w:rPr>
        <w:t>使用麻袋、塑膠布及其他適當物品覆蓋或依設計圖說規定辦理，養護時間依設計圖說規定。</w:t>
      </w:r>
      <w:bookmarkEnd w:id="3"/>
    </w:p>
    <w:p w14:paraId="6BA0E7B6" w14:textId="77777777" w:rsidR="005E58FA" w:rsidRPr="00A63BF5" w:rsidRDefault="005E58FA"/>
    <w:p w14:paraId="16E633B8" w14:textId="77777777" w:rsidR="005E58FA" w:rsidRPr="00A63BF5" w:rsidRDefault="005E58FA">
      <w:pPr>
        <w:pStyle w:val="4"/>
      </w:pPr>
      <w:r w:rsidRPr="00A63BF5">
        <w:rPr>
          <w:rFonts w:hint="eastAsia"/>
        </w:rPr>
        <w:t>檢驗</w:t>
      </w:r>
    </w:p>
    <w:p w14:paraId="185AE466" w14:textId="77777777" w:rsidR="005E58FA" w:rsidRPr="00A63BF5" w:rsidRDefault="00DD05CB">
      <w:pPr>
        <w:pStyle w:val="5"/>
      </w:pPr>
      <w:r w:rsidRPr="00CB779C">
        <w:rPr>
          <w:rFonts w:hint="eastAsia"/>
        </w:rPr>
        <w:t>CLSM</w:t>
      </w:r>
      <w:r w:rsidRPr="00CB779C">
        <w:rPr>
          <w:rFonts w:hint="eastAsia"/>
        </w:rPr>
        <w:t>於澆置時，應依照</w:t>
      </w:r>
      <w:r w:rsidRPr="00CB779C">
        <w:rPr>
          <w:rFonts w:hint="eastAsia"/>
        </w:rPr>
        <w:t>CNS 15864</w:t>
      </w:r>
      <w:r w:rsidRPr="00CB779C">
        <w:rPr>
          <w:rFonts w:hint="eastAsia"/>
        </w:rPr>
        <w:t>所規定之程序取樣，進行檢、試驗</w:t>
      </w:r>
      <w:r w:rsidR="005E58FA" w:rsidRPr="00A63BF5">
        <w:rPr>
          <w:rFonts w:hint="eastAsia"/>
        </w:rPr>
        <w:t>。</w:t>
      </w:r>
    </w:p>
    <w:p w14:paraId="71F8ECA0" w14:textId="77777777" w:rsidR="008620AD" w:rsidRDefault="0029032A">
      <w:pPr>
        <w:pStyle w:val="5"/>
      </w:pPr>
      <w:r>
        <w:rPr>
          <w:rFonts w:hint="eastAsia"/>
        </w:rPr>
        <w:t>應進行</w:t>
      </w:r>
      <w:r w:rsidR="00DD05CB" w:rsidRPr="00CB779C">
        <w:rPr>
          <w:rFonts w:hint="eastAsia"/>
        </w:rPr>
        <w:t>[</w:t>
      </w:r>
      <w:r w:rsidR="00DD05CB" w:rsidRPr="00CB779C">
        <w:rPr>
          <w:rFonts w:hint="eastAsia"/>
        </w:rPr>
        <w:t>管流度</w:t>
      </w:r>
      <w:r w:rsidR="00DD05CB" w:rsidRPr="00CB779C">
        <w:rPr>
          <w:rFonts w:hint="eastAsia"/>
        </w:rPr>
        <w:t>]</w:t>
      </w:r>
      <w:r w:rsidR="00DD05CB" w:rsidRPr="00CB779C">
        <w:t>[</w:t>
      </w:r>
      <w:r w:rsidR="00DD05CB" w:rsidRPr="00CB779C">
        <w:rPr>
          <w:rFonts w:hint="eastAsia"/>
        </w:rPr>
        <w:t>坍流度</w:t>
      </w:r>
      <w:r w:rsidR="00DD05CB" w:rsidRPr="00CB779C">
        <w:t>]</w:t>
      </w:r>
      <w:r w:rsidR="00DD05CB" w:rsidRPr="00CB779C">
        <w:rPr>
          <w:rFonts w:hint="eastAsia"/>
          <w:szCs w:val="26"/>
        </w:rPr>
        <w:t>及氯離子含量</w:t>
      </w:r>
      <w:r w:rsidR="00DD05CB" w:rsidRPr="00CB779C">
        <w:rPr>
          <w:rFonts w:hint="eastAsia"/>
        </w:rPr>
        <w:t>試驗</w:t>
      </w:r>
      <w:r w:rsidR="008620AD">
        <w:rPr>
          <w:rFonts w:hint="eastAsia"/>
        </w:rPr>
        <w:t>(</w:t>
      </w:r>
      <w:r w:rsidR="00DD05CB" w:rsidRPr="00CB779C">
        <w:rPr>
          <w:rFonts w:hint="eastAsia"/>
        </w:rPr>
        <w:t>如無鋼材腐蝕疑慮時，報請工程司同意後，得免辦理本項試驗</w:t>
      </w:r>
      <w:r w:rsidR="008620AD">
        <w:rPr>
          <w:rFonts w:hint="eastAsia"/>
        </w:rPr>
        <w:t>)</w:t>
      </w:r>
      <w:r w:rsidR="00DD05CB" w:rsidRPr="00CB779C">
        <w:rPr>
          <w:rFonts w:hint="eastAsia"/>
        </w:rPr>
        <w:t>。</w:t>
      </w:r>
    </w:p>
    <w:p w14:paraId="759AB294" w14:textId="77777777" w:rsidR="005E58FA" w:rsidRDefault="00DD05CB" w:rsidP="0089135A">
      <w:pPr>
        <w:pStyle w:val="6"/>
      </w:pPr>
      <w:r w:rsidRPr="00CB779C">
        <w:rPr>
          <w:rFonts w:hint="eastAsia"/>
        </w:rPr>
        <w:t>試驗應依</w:t>
      </w:r>
      <w:r w:rsidRPr="00CB779C">
        <w:t>[</w:t>
      </w:r>
      <w:r w:rsidRPr="00CB779C">
        <w:rPr>
          <w:rFonts w:hint="eastAsia"/>
        </w:rPr>
        <w:t>CNS 15462]</w:t>
      </w:r>
      <w:r w:rsidRPr="00CB779C">
        <w:t>[</w:t>
      </w:r>
      <w:r w:rsidRPr="00CB779C">
        <w:rPr>
          <w:rFonts w:hint="eastAsia"/>
        </w:rPr>
        <w:t>CNS 14842]</w:t>
      </w:r>
      <w:r w:rsidRPr="00CB779C">
        <w:rPr>
          <w:rFonts w:hint="eastAsia"/>
        </w:rPr>
        <w:t>及</w:t>
      </w:r>
      <w:r w:rsidRPr="0089135A">
        <w:rPr>
          <w:rFonts w:hint="eastAsia"/>
        </w:rPr>
        <w:t>CNS 13465</w:t>
      </w:r>
      <w:r w:rsidRPr="00CB779C">
        <w:rPr>
          <w:rFonts w:hint="eastAsia"/>
        </w:rPr>
        <w:t>之相關規定進行，試驗頻率</w:t>
      </w:r>
      <w:r w:rsidRPr="0089135A">
        <w:rPr>
          <w:rFonts w:hint="eastAsia"/>
        </w:rPr>
        <w:t>與</w:t>
      </w:r>
      <w:r w:rsidRPr="00CB779C">
        <w:rPr>
          <w:rFonts w:hint="eastAsia"/>
        </w:rPr>
        <w:t>抗壓強度試驗</w:t>
      </w:r>
      <w:r w:rsidRPr="0089135A">
        <w:rPr>
          <w:rFonts w:hint="eastAsia"/>
        </w:rPr>
        <w:t>相同</w:t>
      </w:r>
      <w:r w:rsidRPr="00CB779C">
        <w:rPr>
          <w:rFonts w:hint="eastAsia"/>
        </w:rPr>
        <w:t>，工程司得視現場狀況隨時增加試驗頻率</w:t>
      </w:r>
      <w:r w:rsidR="005E58FA" w:rsidRPr="00A63BF5">
        <w:rPr>
          <w:rFonts w:hint="eastAsia"/>
        </w:rPr>
        <w:t>。</w:t>
      </w:r>
    </w:p>
    <w:p w14:paraId="4AC1CCBA" w14:textId="77777777" w:rsidR="008620AD" w:rsidRPr="00A63BF5" w:rsidRDefault="005970AC" w:rsidP="0089135A">
      <w:pPr>
        <w:pStyle w:val="6"/>
      </w:pPr>
      <w:r w:rsidRPr="00CB779C">
        <w:rPr>
          <w:rFonts w:hint="eastAsia"/>
        </w:rPr>
        <w:t>試驗</w:t>
      </w:r>
      <w:r w:rsidR="008620AD" w:rsidRPr="00A63BF5">
        <w:rPr>
          <w:rFonts w:hint="eastAsia"/>
        </w:rPr>
        <w:t>不符合要求，該批</w:t>
      </w:r>
      <w:r w:rsidR="008620AD" w:rsidRPr="00A63BF5">
        <w:rPr>
          <w:rFonts w:hint="eastAsia"/>
        </w:rPr>
        <w:t>CLSM</w:t>
      </w:r>
      <w:r w:rsidR="008620AD" w:rsidRPr="00A63BF5">
        <w:rPr>
          <w:rFonts w:hint="eastAsia"/>
        </w:rPr>
        <w:t>不得使用。</w:t>
      </w:r>
    </w:p>
    <w:p w14:paraId="07D7EA3E" w14:textId="77777777" w:rsidR="005E58FA" w:rsidRPr="00A63BF5" w:rsidRDefault="00DD05CB">
      <w:pPr>
        <w:pStyle w:val="5"/>
      </w:pPr>
      <w:r w:rsidRPr="00CB779C">
        <w:rPr>
          <w:rFonts w:hint="eastAsia"/>
        </w:rPr>
        <w:t>為確保後續工作的執行，工程司得要求進行</w:t>
      </w:r>
      <w:r w:rsidRPr="00CB779C">
        <w:rPr>
          <w:rFonts w:hint="eastAsia"/>
        </w:rPr>
        <w:t>CNS 15862</w:t>
      </w:r>
      <w:r w:rsidRPr="00CB779C">
        <w:rPr>
          <w:rFonts w:hint="eastAsia"/>
        </w:rPr>
        <w:t>落沉強度試驗，當落沉強度試驗之壓紋直徑小於</w:t>
      </w:r>
      <w:smartTag w:uri="urn:schemas-microsoft-com:office:smarttags" w:element="chmetcnv">
        <w:smartTagPr>
          <w:attr w:name="UnitName" w:val="mm"/>
          <w:attr w:name="SourceValue" w:val="76"/>
          <w:attr w:name="HasSpace" w:val="False"/>
          <w:attr w:name="Negative" w:val="False"/>
          <w:attr w:name="NumberType" w:val="1"/>
          <w:attr w:name="TCSC" w:val="0"/>
        </w:smartTagPr>
        <w:r w:rsidRPr="00CB779C">
          <w:rPr>
            <w:rFonts w:hint="eastAsia"/>
          </w:rPr>
          <w:t>76mm</w:t>
        </w:r>
      </w:smartTag>
      <w:r w:rsidRPr="00CB779C">
        <w:rPr>
          <w:rFonts w:hint="eastAsia"/>
        </w:rPr>
        <w:t>，可做為進行後續工作之判定</w:t>
      </w:r>
      <w:r w:rsidR="005E58FA" w:rsidRPr="00A63BF5">
        <w:rPr>
          <w:rFonts w:hint="eastAsia"/>
        </w:rPr>
        <w:t>。</w:t>
      </w:r>
    </w:p>
    <w:p w14:paraId="01420ADE" w14:textId="77777777" w:rsidR="005E58FA" w:rsidRPr="00A63BF5" w:rsidRDefault="005E58FA">
      <w:pPr>
        <w:pStyle w:val="5"/>
      </w:pPr>
      <w:r w:rsidRPr="00A63BF5">
        <w:rPr>
          <w:rFonts w:hint="eastAsia"/>
        </w:rPr>
        <w:t>抗壓強度試驗</w:t>
      </w:r>
    </w:p>
    <w:p w14:paraId="5DA79EEB" w14:textId="77777777" w:rsidR="005E58FA" w:rsidRPr="00A63BF5" w:rsidRDefault="005E58FA">
      <w:pPr>
        <w:pStyle w:val="6"/>
      </w:pPr>
      <w:r w:rsidRPr="00A63BF5">
        <w:rPr>
          <w:rFonts w:hint="eastAsia"/>
        </w:rPr>
        <w:t>每種</w:t>
      </w:r>
      <w:r w:rsidRPr="00A63BF5">
        <w:rPr>
          <w:rFonts w:hint="eastAsia"/>
        </w:rPr>
        <w:t>CLSM</w:t>
      </w:r>
      <w:r w:rsidRPr="00A63BF5">
        <w:rPr>
          <w:rFonts w:hint="eastAsia"/>
        </w:rPr>
        <w:t>每【累積】澆置</w:t>
      </w:r>
      <w:r w:rsidRPr="00A63BF5">
        <w:rPr>
          <w:rFonts w:hint="eastAsia"/>
        </w:rPr>
        <w:t>[100]m</w:t>
      </w:r>
      <w:r w:rsidRPr="00A63BF5">
        <w:rPr>
          <w:rFonts w:hint="eastAsia"/>
          <w:vertAlign w:val="superscript"/>
        </w:rPr>
        <w:t>3</w:t>
      </w:r>
      <w:r w:rsidRPr="00A63BF5">
        <w:rPr>
          <w:rFonts w:hint="eastAsia"/>
        </w:rPr>
        <w:t>應取樣一次製作</w:t>
      </w:r>
      <w:r w:rsidRPr="00A63BF5">
        <w:rPr>
          <w:rFonts w:hint="eastAsia"/>
        </w:rPr>
        <w:t>[1]</w:t>
      </w:r>
      <w:r w:rsidRPr="00A63BF5">
        <w:rPr>
          <w:rFonts w:hint="eastAsia"/>
        </w:rPr>
        <w:t>組至少</w:t>
      </w:r>
      <w:r w:rsidRPr="00A63BF5">
        <w:rPr>
          <w:rFonts w:hint="eastAsia"/>
        </w:rPr>
        <w:t>[3</w:t>
      </w:r>
      <w:r w:rsidRPr="00A63BF5">
        <w:rPr>
          <w:rFonts w:hint="eastAsia"/>
        </w:rPr>
        <w:t>只</w:t>
      </w:r>
      <w:r w:rsidRPr="00A63BF5">
        <w:rPr>
          <w:rFonts w:hint="eastAsia"/>
        </w:rPr>
        <w:t>]</w:t>
      </w:r>
      <w:r w:rsidRPr="00A63BF5">
        <w:rPr>
          <w:rFonts w:hint="eastAsia"/>
        </w:rPr>
        <w:t>圓柱試體，不足</w:t>
      </w:r>
      <w:smartTag w:uri="urn:schemas-microsoft-com:office:smarttags" w:element="chmetcnv">
        <w:smartTagPr>
          <w:attr w:name="UnitName" w:val="m3"/>
          <w:attr w:name="SourceValue" w:val="100"/>
          <w:attr w:name="HasSpace" w:val="False"/>
          <w:attr w:name="Negative" w:val="False"/>
          <w:attr w:name="NumberType" w:val="1"/>
          <w:attr w:name="TCSC" w:val="0"/>
        </w:smartTagPr>
        <w:r w:rsidRPr="00A63BF5">
          <w:rPr>
            <w:rFonts w:hint="eastAsia"/>
          </w:rPr>
          <w:t>100m</w:t>
        </w:r>
        <w:r w:rsidRPr="00A63BF5">
          <w:rPr>
            <w:rFonts w:hint="eastAsia"/>
            <w:vertAlign w:val="superscript"/>
          </w:rPr>
          <w:t>3</w:t>
        </w:r>
      </w:smartTag>
      <w:r w:rsidRPr="00A63BF5">
        <w:rPr>
          <w:rFonts w:hint="eastAsia"/>
        </w:rPr>
        <w:t>者以</w:t>
      </w:r>
      <w:smartTag w:uri="urn:schemas-microsoft-com:office:smarttags" w:element="chmetcnv">
        <w:smartTagPr>
          <w:attr w:name="UnitName" w:val="m3"/>
          <w:attr w:name="SourceValue" w:val="100"/>
          <w:attr w:name="HasSpace" w:val="False"/>
          <w:attr w:name="Negative" w:val="False"/>
          <w:attr w:name="NumberType" w:val="1"/>
          <w:attr w:name="TCSC" w:val="0"/>
        </w:smartTagPr>
        <w:r w:rsidRPr="00A63BF5">
          <w:rPr>
            <w:rFonts w:hint="eastAsia"/>
          </w:rPr>
          <w:t>100m</w:t>
        </w:r>
        <w:r w:rsidRPr="00A63BF5">
          <w:rPr>
            <w:rFonts w:hint="eastAsia"/>
            <w:vertAlign w:val="superscript"/>
          </w:rPr>
          <w:t>3</w:t>
        </w:r>
      </w:smartTag>
      <w:r w:rsidRPr="00A63BF5">
        <w:rPr>
          <w:rFonts w:hint="eastAsia"/>
        </w:rPr>
        <w:t>計</w:t>
      </w:r>
      <w:r w:rsidRPr="00A63BF5">
        <w:rPr>
          <w:rFonts w:hint="eastAsia"/>
          <w:strike/>
        </w:rPr>
        <w:t>，但分批取樣餘數未達</w:t>
      </w:r>
      <w:smartTag w:uri="urn:schemas-microsoft-com:office:smarttags" w:element="chmetcnv">
        <w:smartTagPr>
          <w:attr w:name="UnitName" w:val="m3"/>
          <w:attr w:name="SourceValue" w:val="25"/>
          <w:attr w:name="HasSpace" w:val="False"/>
          <w:attr w:name="Negative" w:val="False"/>
          <w:attr w:name="NumberType" w:val="1"/>
          <w:attr w:name="TCSC" w:val="0"/>
        </w:smartTagPr>
        <w:r w:rsidRPr="00A63BF5">
          <w:rPr>
            <w:rFonts w:hint="eastAsia"/>
            <w:strike/>
          </w:rPr>
          <w:t>25m</w:t>
        </w:r>
        <w:r w:rsidRPr="00A63BF5">
          <w:rPr>
            <w:rFonts w:hint="eastAsia"/>
            <w:strike/>
            <w:vertAlign w:val="superscript"/>
          </w:rPr>
          <w:t>3</w:t>
        </w:r>
      </w:smartTag>
      <w:r w:rsidRPr="00A63BF5">
        <w:rPr>
          <w:rFonts w:hint="eastAsia"/>
          <w:strike/>
        </w:rPr>
        <w:t>者，得迸入前一組取樣，每次澆置量未達</w:t>
      </w:r>
      <w:r w:rsidRPr="00A63BF5">
        <w:rPr>
          <w:rFonts w:hint="eastAsia"/>
          <w:strike/>
        </w:rPr>
        <w:t>[</w:t>
      </w:r>
      <w:smartTag w:uri="urn:schemas-microsoft-com:office:smarttags" w:element="chmetcnv">
        <w:smartTagPr>
          <w:attr w:name="UnitName" w:val="m3"/>
          <w:attr w:name="SourceValue" w:val="20"/>
          <w:attr w:name="HasSpace" w:val="False"/>
          <w:attr w:name="Negative" w:val="False"/>
          <w:attr w:name="NumberType" w:val="1"/>
          <w:attr w:name="TCSC" w:val="0"/>
        </w:smartTagPr>
        <w:r w:rsidRPr="00A63BF5">
          <w:rPr>
            <w:rFonts w:hint="eastAsia"/>
            <w:strike/>
          </w:rPr>
          <w:t>20m</w:t>
        </w:r>
        <w:r w:rsidRPr="00A63BF5">
          <w:rPr>
            <w:rFonts w:hint="eastAsia"/>
            <w:strike/>
            <w:vertAlign w:val="superscript"/>
          </w:rPr>
          <w:t>3</w:t>
        </w:r>
      </w:smartTag>
      <w:r w:rsidRPr="00A63BF5">
        <w:rPr>
          <w:rFonts w:hint="eastAsia"/>
          <w:strike/>
        </w:rPr>
        <w:t>]</w:t>
      </w:r>
      <w:r w:rsidRPr="00A63BF5">
        <w:rPr>
          <w:rFonts w:hint="eastAsia"/>
          <w:strike/>
        </w:rPr>
        <w:t>者經工程司同意得免作抗壓強度試驗</w:t>
      </w:r>
      <w:r w:rsidRPr="00A63BF5">
        <w:rPr>
          <w:rFonts w:hint="eastAsia"/>
        </w:rPr>
        <w:t>。</w:t>
      </w:r>
    </w:p>
    <w:p w14:paraId="02888706" w14:textId="77777777" w:rsidR="005E58FA" w:rsidRPr="00A63BF5" w:rsidRDefault="00DD05CB">
      <w:pPr>
        <w:pStyle w:val="6"/>
      </w:pPr>
      <w:r w:rsidRPr="00CB779C">
        <w:rPr>
          <w:rFonts w:hint="eastAsia"/>
        </w:rPr>
        <w:t>圓柱試體應依照</w:t>
      </w:r>
      <w:r w:rsidRPr="00CB779C">
        <w:rPr>
          <w:rFonts w:hint="eastAsia"/>
        </w:rPr>
        <w:t>CNS 15865</w:t>
      </w:r>
      <w:r w:rsidRPr="00CB779C">
        <w:rPr>
          <w:rFonts w:hint="eastAsia"/>
        </w:rPr>
        <w:t>之規定製作及試驗</w:t>
      </w:r>
      <w:r w:rsidR="005E58FA" w:rsidRPr="00A63BF5">
        <w:rPr>
          <w:rFonts w:hint="eastAsia"/>
        </w:rPr>
        <w:t>。</w:t>
      </w:r>
    </w:p>
    <w:p w14:paraId="4AB0B477" w14:textId="77777777" w:rsidR="005E58FA" w:rsidRPr="00A63BF5" w:rsidRDefault="005E58FA">
      <w:pPr>
        <w:pStyle w:val="6"/>
      </w:pPr>
      <w:r w:rsidRPr="00A63BF5">
        <w:rPr>
          <w:rFonts w:hint="eastAsia"/>
        </w:rPr>
        <w:t>除設計時另有規定外，</w:t>
      </w:r>
      <w:r w:rsidRPr="00A63BF5">
        <w:rPr>
          <w:rFonts w:hint="eastAsia"/>
        </w:rPr>
        <w:t>CLSM</w:t>
      </w:r>
      <w:r w:rsidRPr="00A63BF5">
        <w:rPr>
          <w:rFonts w:hint="eastAsia"/>
        </w:rPr>
        <w:t>規定抗壓強度為</w:t>
      </w:r>
      <w:r w:rsidRPr="00A63BF5">
        <w:t>[</w:t>
      </w:r>
      <w:r w:rsidRPr="00A63BF5">
        <w:rPr>
          <w:rFonts w:hint="eastAsia"/>
        </w:rPr>
        <w:t>28</w:t>
      </w:r>
      <w:r w:rsidRPr="00A63BF5">
        <w:t>]</w:t>
      </w:r>
      <w:r w:rsidRPr="00A63BF5">
        <w:rPr>
          <w:rFonts w:hint="eastAsia"/>
        </w:rPr>
        <w:t>天齡期之試驗強度。</w:t>
      </w:r>
    </w:p>
    <w:p w14:paraId="7808176A" w14:textId="77777777" w:rsidR="005E58FA" w:rsidRPr="00A63BF5" w:rsidRDefault="005E58FA">
      <w:pPr>
        <w:pStyle w:val="6"/>
      </w:pPr>
      <w:r w:rsidRPr="00A63BF5">
        <w:rPr>
          <w:rFonts w:hint="eastAsia"/>
        </w:rPr>
        <w:t>合格標準：</w:t>
      </w:r>
    </w:p>
    <w:p w14:paraId="69773AB6" w14:textId="77777777" w:rsidR="005E58FA" w:rsidRPr="00A63BF5" w:rsidRDefault="005E58FA" w:rsidP="001116F6">
      <w:pPr>
        <w:pStyle w:val="8"/>
      </w:pPr>
      <w:r w:rsidRPr="00A63BF5">
        <w:t>圓柱試體</w:t>
      </w:r>
      <w:r w:rsidRPr="00A63BF5">
        <w:rPr>
          <w:rFonts w:hint="eastAsia"/>
        </w:rPr>
        <w:t>於</w:t>
      </w:r>
      <w:r w:rsidRPr="00A63BF5">
        <w:t>28</w:t>
      </w:r>
      <w:r w:rsidRPr="00A63BF5">
        <w:rPr>
          <w:rFonts w:hint="eastAsia"/>
        </w:rPr>
        <w:t>天齡期之抗壓強度：任一個試體均不得低於「規定抗壓強度」下限值</w:t>
      </w:r>
      <w:r w:rsidRPr="00A63BF5">
        <w:rPr>
          <w:rFonts w:hint="eastAsia"/>
        </w:rPr>
        <w:t>10%</w:t>
      </w:r>
      <w:r w:rsidRPr="00A63BF5">
        <w:rPr>
          <w:rFonts w:hint="eastAsia"/>
        </w:rPr>
        <w:t>，亦不得高於「規定抗壓強度」上限值</w:t>
      </w:r>
      <w:r w:rsidRPr="00A63BF5">
        <w:rPr>
          <w:rFonts w:hint="eastAsia"/>
        </w:rPr>
        <w:t>5%</w:t>
      </w:r>
      <w:r w:rsidRPr="00A63BF5">
        <w:rPr>
          <w:rFonts w:hint="eastAsia"/>
        </w:rPr>
        <w:t>，且每組試體數之平均須介於或等於「規定抗壓強度」。</w:t>
      </w:r>
    </w:p>
    <w:p w14:paraId="1E14460A" w14:textId="77777777" w:rsidR="005E58FA" w:rsidRPr="00A63BF5" w:rsidRDefault="005E58FA">
      <w:pPr>
        <w:pStyle w:val="6"/>
      </w:pPr>
      <w:r w:rsidRPr="00A63BF5">
        <w:rPr>
          <w:rFonts w:hint="eastAsia"/>
        </w:rPr>
        <w:t>不合格處置：</w:t>
      </w:r>
    </w:p>
    <w:p w14:paraId="0ACFB305" w14:textId="77777777" w:rsidR="005E58FA" w:rsidRPr="00A63BF5" w:rsidRDefault="005E58FA">
      <w:pPr>
        <w:pStyle w:val="8"/>
      </w:pPr>
      <w:r w:rsidRPr="00A63BF5">
        <w:rPr>
          <w:rFonts w:hint="eastAsia"/>
        </w:rPr>
        <w:t>介於下限值</w:t>
      </w:r>
      <w:r w:rsidRPr="00A63BF5">
        <w:rPr>
          <w:rFonts w:hint="eastAsia"/>
        </w:rPr>
        <w:t>10~20%(</w:t>
      </w:r>
      <w:r w:rsidRPr="00A63BF5">
        <w:rPr>
          <w:rFonts w:hint="eastAsia"/>
        </w:rPr>
        <w:t>含</w:t>
      </w:r>
      <w:r w:rsidRPr="00A63BF5">
        <w:rPr>
          <w:rFonts w:hint="eastAsia"/>
        </w:rPr>
        <w:t>)</w:t>
      </w:r>
      <w:r w:rsidRPr="00A63BF5">
        <w:rPr>
          <w:rFonts w:hint="eastAsia"/>
        </w:rPr>
        <w:t>以內者，以該次代表數量</w:t>
      </w:r>
      <w:r w:rsidRPr="00A63BF5">
        <w:rPr>
          <w:rFonts w:hint="eastAsia"/>
        </w:rPr>
        <w:t>50%</w:t>
      </w:r>
      <w:r w:rsidRPr="00A63BF5">
        <w:rPr>
          <w:rFonts w:hint="eastAsia"/>
        </w:rPr>
        <w:t>之價款做為品質不良之罰款；低於下限值</w:t>
      </w:r>
      <w:r w:rsidRPr="00A63BF5">
        <w:rPr>
          <w:rFonts w:hint="eastAsia"/>
        </w:rPr>
        <w:t>20%</w:t>
      </w:r>
      <w:r w:rsidRPr="00A63BF5">
        <w:rPr>
          <w:rFonts w:hint="eastAsia"/>
        </w:rPr>
        <w:t>以下者，除須將地表至地面下</w:t>
      </w:r>
      <w:smartTag w:uri="urn:schemas-microsoft-com:office:smarttags" w:element="chmetcnv">
        <w:smartTagPr>
          <w:attr w:name="UnitName" w:val="m"/>
          <w:attr w:name="SourceValue" w:val="3"/>
          <w:attr w:name="HasSpace" w:val="False"/>
          <w:attr w:name="Negative" w:val="False"/>
          <w:attr w:name="NumberType" w:val="1"/>
          <w:attr w:name="TCSC" w:val="0"/>
        </w:smartTagPr>
        <w:r w:rsidRPr="00A63BF5">
          <w:rPr>
            <w:rFonts w:hint="eastAsia"/>
          </w:rPr>
          <w:t>3m</w:t>
        </w:r>
      </w:smartTag>
      <w:r w:rsidRPr="00A63BF5">
        <w:rPr>
          <w:rFonts w:hint="eastAsia"/>
        </w:rPr>
        <w:t>處敲除重做外，並以該次代表數量</w:t>
      </w:r>
      <w:r w:rsidRPr="00A63BF5">
        <w:rPr>
          <w:rFonts w:hint="eastAsia"/>
        </w:rPr>
        <w:t>95%</w:t>
      </w:r>
      <w:r w:rsidRPr="00A63BF5">
        <w:rPr>
          <w:rFonts w:hint="eastAsia"/>
        </w:rPr>
        <w:t>之價款做為品質不良之罰款。</w:t>
      </w:r>
    </w:p>
    <w:p w14:paraId="5D1381EF" w14:textId="77777777" w:rsidR="005E58FA" w:rsidRPr="00A63BF5" w:rsidRDefault="005E58FA">
      <w:pPr>
        <w:pStyle w:val="8"/>
      </w:pPr>
      <w:r w:rsidRPr="00A63BF5">
        <w:rPr>
          <w:rFonts w:hint="eastAsia"/>
        </w:rPr>
        <w:t>介於上限值</w:t>
      </w:r>
      <w:r w:rsidRPr="00A63BF5">
        <w:rPr>
          <w:rFonts w:hint="eastAsia"/>
        </w:rPr>
        <w:t>5~10%(</w:t>
      </w:r>
      <w:r w:rsidRPr="00A63BF5">
        <w:rPr>
          <w:rFonts w:hint="eastAsia"/>
        </w:rPr>
        <w:t>含</w:t>
      </w:r>
      <w:r w:rsidRPr="00A63BF5">
        <w:rPr>
          <w:rFonts w:hint="eastAsia"/>
        </w:rPr>
        <w:t>)</w:t>
      </w:r>
      <w:r w:rsidRPr="00A63BF5">
        <w:rPr>
          <w:rFonts w:hint="eastAsia"/>
        </w:rPr>
        <w:t>以內者，以該次代表數量</w:t>
      </w:r>
      <w:r w:rsidRPr="00A63BF5">
        <w:rPr>
          <w:rFonts w:hint="eastAsia"/>
        </w:rPr>
        <w:t>50%</w:t>
      </w:r>
      <w:r w:rsidRPr="00A63BF5">
        <w:rPr>
          <w:rFonts w:hint="eastAsia"/>
        </w:rPr>
        <w:t>之價款做為品質不良之罰款；高於上限</w:t>
      </w:r>
      <w:r w:rsidRPr="00A63BF5">
        <w:rPr>
          <w:rFonts w:hint="eastAsia"/>
        </w:rPr>
        <w:t>10%</w:t>
      </w:r>
      <w:r w:rsidRPr="00A63BF5">
        <w:rPr>
          <w:rFonts w:hint="eastAsia"/>
        </w:rPr>
        <w:t>以上者，除須將地表至地面下</w:t>
      </w:r>
      <w:smartTag w:uri="urn:schemas-microsoft-com:office:smarttags" w:element="chmetcnv">
        <w:smartTagPr>
          <w:attr w:name="UnitName" w:val="m"/>
          <w:attr w:name="SourceValue" w:val="3"/>
          <w:attr w:name="HasSpace" w:val="False"/>
          <w:attr w:name="Negative" w:val="False"/>
          <w:attr w:name="NumberType" w:val="1"/>
          <w:attr w:name="TCSC" w:val="0"/>
        </w:smartTagPr>
        <w:r w:rsidRPr="00A63BF5">
          <w:rPr>
            <w:rFonts w:hint="eastAsia"/>
          </w:rPr>
          <w:t>3m</w:t>
        </w:r>
      </w:smartTag>
      <w:r w:rsidRPr="00A63BF5">
        <w:rPr>
          <w:rFonts w:hint="eastAsia"/>
        </w:rPr>
        <w:t>處敲除重做外，並以該次代表數量</w:t>
      </w:r>
      <w:r w:rsidRPr="00A63BF5">
        <w:rPr>
          <w:rFonts w:hint="eastAsia"/>
        </w:rPr>
        <w:t>95%</w:t>
      </w:r>
      <w:r w:rsidRPr="00A63BF5">
        <w:rPr>
          <w:rFonts w:hint="eastAsia"/>
        </w:rPr>
        <w:t>之價款做為品質不良之罰款。</w:t>
      </w:r>
    </w:p>
    <w:p w14:paraId="506C93BA" w14:textId="77777777" w:rsidR="005E58FA" w:rsidRPr="00A63BF5" w:rsidRDefault="005E58FA">
      <w:pPr>
        <w:pStyle w:val="8"/>
      </w:pPr>
      <w:r w:rsidRPr="00A63BF5">
        <w:rPr>
          <w:rFonts w:hint="eastAsia"/>
        </w:rPr>
        <w:t>對試驗結果如有爭議，得於施工現場取樣複驗之，複驗以一次為限，所需費用由乙方負擔。</w:t>
      </w:r>
    </w:p>
    <w:p w14:paraId="706C219B" w14:textId="77777777" w:rsidR="005E58FA" w:rsidRDefault="005E58FA">
      <w:pPr>
        <w:pStyle w:val="5"/>
        <w:rPr>
          <w:bCs w:val="0"/>
          <w:u w:val="single"/>
        </w:rPr>
      </w:pPr>
      <w:r w:rsidRPr="00A63BF5">
        <w:rPr>
          <w:rFonts w:hint="eastAsia"/>
          <w:u w:val="single"/>
        </w:rPr>
        <w:t>若承包商未依照規定作圓柱試體之取樣及試驗，或未適當保護試體，則該部分</w:t>
      </w:r>
      <w:r w:rsidRPr="00A63BF5">
        <w:rPr>
          <w:rFonts w:hint="eastAsia"/>
          <w:u w:val="single"/>
        </w:rPr>
        <w:t>CLSM</w:t>
      </w:r>
      <w:r w:rsidRPr="00A63BF5">
        <w:rPr>
          <w:rFonts w:hint="eastAsia"/>
          <w:u w:val="single"/>
        </w:rPr>
        <w:t>付款應罰款【</w:t>
      </w:r>
      <w:r w:rsidRPr="00A63BF5">
        <w:rPr>
          <w:rFonts w:hint="eastAsia"/>
          <w:u w:val="single"/>
        </w:rPr>
        <w:t>50%</w:t>
      </w:r>
      <w:r w:rsidRPr="00A63BF5">
        <w:rPr>
          <w:rFonts w:hint="eastAsia"/>
          <w:u w:val="single"/>
        </w:rPr>
        <w:t>】。同時，工程司得要求依第</w:t>
      </w:r>
      <w:r w:rsidRPr="00A63BF5">
        <w:rPr>
          <w:rFonts w:hint="eastAsia"/>
          <w:u w:val="single"/>
        </w:rPr>
        <w:t>03310</w:t>
      </w:r>
      <w:r w:rsidRPr="00A63BF5">
        <w:rPr>
          <w:rFonts w:hint="eastAsia"/>
          <w:u w:val="single"/>
        </w:rPr>
        <w:t>章「結構用混凝土」辦理【鑽心取樣】以證實所澆置之</w:t>
      </w:r>
      <w:r w:rsidRPr="00A63BF5">
        <w:rPr>
          <w:rFonts w:hint="eastAsia"/>
          <w:u w:val="single"/>
        </w:rPr>
        <w:t>CLSM</w:t>
      </w:r>
      <w:r w:rsidRPr="00A63BF5">
        <w:rPr>
          <w:rFonts w:hint="eastAsia"/>
          <w:u w:val="single"/>
        </w:rPr>
        <w:t>功能足夠</w:t>
      </w:r>
      <w:r w:rsidRPr="00A63BF5">
        <w:rPr>
          <w:rFonts w:hint="eastAsia"/>
          <w:bCs w:val="0"/>
          <w:u w:val="single"/>
        </w:rPr>
        <w:t>。</w:t>
      </w:r>
    </w:p>
    <w:p w14:paraId="7F522BBE" w14:textId="77777777" w:rsidR="003425C0" w:rsidRDefault="003425C0">
      <w:pPr>
        <w:widowControl/>
        <w:jc w:val="left"/>
        <w:textAlignment w:val="auto"/>
      </w:pPr>
      <w:r>
        <w:br w:type="page"/>
      </w:r>
      <w:bookmarkStart w:id="4" w:name="_GoBack"/>
      <w:bookmarkEnd w:id="4"/>
    </w:p>
    <w:p w14:paraId="0E6522B8" w14:textId="77777777" w:rsidR="00845A66" w:rsidRDefault="00845A66" w:rsidP="00845A66"/>
    <w:p w14:paraId="58F1A8B6" w14:textId="274E6C44" w:rsidR="00845A66" w:rsidRPr="001D5791" w:rsidRDefault="00CD32FE" w:rsidP="001D5791">
      <w:pPr>
        <w:pStyle w:val="5"/>
      </w:pPr>
      <w:r w:rsidRPr="001D5791">
        <w:rPr>
          <w:rFonts w:hint="eastAsia"/>
        </w:rPr>
        <w:t>毒性特性溶出、戴奧辛總毒性當量濃度</w:t>
      </w:r>
      <w:r w:rsidR="001456BD" w:rsidRPr="001D5791">
        <w:rPr>
          <w:rFonts w:hint="eastAsia"/>
        </w:rPr>
        <w:t>(</w:t>
      </w:r>
      <w:r w:rsidR="001456BD" w:rsidRPr="001D5791">
        <w:rPr>
          <w:rFonts w:hint="eastAsia"/>
        </w:rPr>
        <w:t>如採用垃圾焚化廠焚化</w:t>
      </w:r>
      <w:proofErr w:type="gramStart"/>
      <w:r w:rsidR="001456BD" w:rsidRPr="001D5791">
        <w:rPr>
          <w:rFonts w:hint="eastAsia"/>
        </w:rPr>
        <w:t>底渣</w:t>
      </w:r>
      <w:r w:rsidR="001456BD" w:rsidRPr="001D5791">
        <w:rPr>
          <w:rFonts w:hint="eastAsia"/>
        </w:rPr>
        <w:t>)</w:t>
      </w:r>
      <w:proofErr w:type="gramEnd"/>
      <w:r w:rsidR="00A87AAD" w:rsidRPr="001D5791">
        <w:rPr>
          <w:rFonts w:hint="eastAsia"/>
        </w:rPr>
        <w:t>，應符合</w:t>
      </w:r>
      <w:r w:rsidR="00146B3A" w:rsidRPr="001D5791">
        <w:rPr>
          <w:rFonts w:hint="eastAsia"/>
        </w:rPr>
        <w:t xml:space="preserve"> </w:t>
      </w:r>
      <w:proofErr w:type="gramStart"/>
      <w:r w:rsidR="00A87AAD" w:rsidRPr="001D5791">
        <w:rPr>
          <w:rFonts w:hint="eastAsia"/>
        </w:rPr>
        <w:t>最</w:t>
      </w:r>
      <w:proofErr w:type="gramEnd"/>
      <w:r w:rsidR="00A87AAD" w:rsidRPr="001D5791">
        <w:rPr>
          <w:rFonts w:hint="eastAsia"/>
        </w:rPr>
        <w:t>新版環保署公告「垃圾焚化廠焚化</w:t>
      </w:r>
      <w:proofErr w:type="gramStart"/>
      <w:r w:rsidR="00A87AAD" w:rsidRPr="001D5791">
        <w:rPr>
          <w:rFonts w:hint="eastAsia"/>
        </w:rPr>
        <w:t>底渣再</w:t>
      </w:r>
      <w:proofErr w:type="gramEnd"/>
      <w:r w:rsidR="00A87AAD" w:rsidRPr="001D5791">
        <w:rPr>
          <w:rFonts w:hint="eastAsia"/>
        </w:rPr>
        <w:t>利用管理方式」內</w:t>
      </w:r>
      <w:r w:rsidR="00146B3A" w:rsidRPr="001D5791">
        <w:rPr>
          <w:rFonts w:hint="eastAsia"/>
        </w:rPr>
        <w:t>焚化</w:t>
      </w:r>
      <w:proofErr w:type="gramStart"/>
      <w:r w:rsidR="00146B3A" w:rsidRPr="001D5791">
        <w:rPr>
          <w:rFonts w:hint="eastAsia"/>
        </w:rPr>
        <w:t>再生粒料</w:t>
      </w:r>
      <w:proofErr w:type="gramEnd"/>
      <w:r w:rsidR="00146B3A" w:rsidRPr="001D5791">
        <w:rPr>
          <w:rFonts w:hint="eastAsia"/>
        </w:rPr>
        <w:t>環境標準</w:t>
      </w:r>
      <w:r w:rsidR="00A87AAD" w:rsidRPr="001D5791">
        <w:rPr>
          <w:rFonts w:hint="eastAsia"/>
        </w:rPr>
        <w:t>規定</w:t>
      </w:r>
      <w:r w:rsidR="00146B3A" w:rsidRPr="001D5791">
        <w:rPr>
          <w:rFonts w:hint="eastAsia"/>
        </w:rPr>
        <w:t>選用</w:t>
      </w:r>
      <w:r w:rsidR="00A87AAD" w:rsidRPr="001D5791">
        <w:rPr>
          <w:rFonts w:hint="eastAsia"/>
        </w:rPr>
        <w:t>。</w:t>
      </w:r>
    </w:p>
    <w:p w14:paraId="53BB354E" w14:textId="77777777" w:rsidR="00CD32FE" w:rsidRPr="001B5EBD" w:rsidRDefault="00CD32FE" w:rsidP="00845A66">
      <w:pPr>
        <w:pStyle w:val="5"/>
      </w:pPr>
      <w:r w:rsidRPr="001B5EBD">
        <w:rPr>
          <w:rFonts w:hint="eastAsia"/>
        </w:rPr>
        <w:t>長度變化</w:t>
      </w:r>
      <w:r w:rsidR="00CA742A" w:rsidRPr="001B5EBD">
        <w:rPr>
          <w:rFonts w:hint="eastAsia"/>
        </w:rPr>
        <w:t>(</w:t>
      </w:r>
      <w:r w:rsidR="00CA742A" w:rsidRPr="001B5EBD">
        <w:rPr>
          <w:rFonts w:hint="eastAsia"/>
        </w:rPr>
        <w:t>如採用垃圾焚化廠焚化</w:t>
      </w:r>
      <w:proofErr w:type="gramStart"/>
      <w:r w:rsidR="00CA742A" w:rsidRPr="001B5EBD">
        <w:rPr>
          <w:rFonts w:hint="eastAsia"/>
        </w:rPr>
        <w:t>底渣</w:t>
      </w:r>
      <w:r w:rsidR="00CA742A" w:rsidRPr="001B5EBD">
        <w:rPr>
          <w:rFonts w:hint="eastAsia"/>
        </w:rPr>
        <w:t>)</w:t>
      </w:r>
      <w:proofErr w:type="gramEnd"/>
    </w:p>
    <w:p w14:paraId="4FF8C57B" w14:textId="77777777" w:rsidR="00CA742A" w:rsidRPr="001B5EBD" w:rsidRDefault="00CA742A" w:rsidP="00CA742A">
      <w:pPr>
        <w:pStyle w:val="6"/>
      </w:pPr>
      <w:r w:rsidRPr="001B5EBD">
        <w:rPr>
          <w:rFonts w:hint="eastAsia"/>
        </w:rPr>
        <w:t>試驗應依</w:t>
      </w:r>
      <w:r w:rsidRPr="001B5EBD">
        <w:t>CNS 14603</w:t>
      </w:r>
      <w:r w:rsidRPr="001B5EBD">
        <w:rPr>
          <w:rFonts w:hint="eastAsia"/>
        </w:rPr>
        <w:t>之相關規定進行。</w:t>
      </w:r>
    </w:p>
    <w:p w14:paraId="15BCD8DA" w14:textId="77777777" w:rsidR="00CA742A" w:rsidRPr="001B5EBD" w:rsidRDefault="00CA742A" w:rsidP="00CA742A">
      <w:pPr>
        <w:pStyle w:val="6"/>
      </w:pPr>
      <w:r w:rsidRPr="001B5EBD">
        <w:rPr>
          <w:rFonts w:hint="eastAsia"/>
        </w:rPr>
        <w:t>試驗結果長度應不得增加。</w:t>
      </w:r>
    </w:p>
    <w:p w14:paraId="08D7DC85" w14:textId="77777777" w:rsidR="00CD32FE" w:rsidRPr="001B5EBD" w:rsidRDefault="00CD32FE" w:rsidP="00845A66"/>
    <w:p w14:paraId="5C338C11" w14:textId="77777777" w:rsidR="005E58FA" w:rsidRPr="001B5EBD" w:rsidRDefault="005E58FA">
      <w:pPr>
        <w:pStyle w:val="5"/>
        <w:rPr>
          <w:bCs w:val="0"/>
          <w:u w:val="single"/>
        </w:rPr>
      </w:pPr>
      <w:r w:rsidRPr="001B5EBD">
        <w:rPr>
          <w:rFonts w:hint="eastAsia"/>
          <w:bCs w:val="0"/>
          <w:u w:val="single"/>
        </w:rPr>
        <w:t>施工過程至保固期間</w:t>
      </w:r>
      <w:r w:rsidRPr="001B5EBD">
        <w:rPr>
          <w:rFonts w:hint="eastAsia"/>
          <w:bCs w:val="0"/>
          <w:u w:val="single"/>
        </w:rPr>
        <w:t>CLSM</w:t>
      </w:r>
      <w:r w:rsidRPr="001B5EBD">
        <w:rPr>
          <w:rFonts w:hint="eastAsia"/>
          <w:bCs w:val="0"/>
          <w:u w:val="single"/>
        </w:rPr>
        <w:t>產生回脹情形處置</w:t>
      </w:r>
    </w:p>
    <w:p w14:paraId="40915965" w14:textId="77777777" w:rsidR="005E58FA" w:rsidRPr="00A63BF5" w:rsidRDefault="005E58FA">
      <w:pPr>
        <w:pStyle w:val="6"/>
        <w:tabs>
          <w:tab w:val="left" w:pos="709"/>
        </w:tabs>
        <w:rPr>
          <w:bCs/>
          <w:szCs w:val="24"/>
        </w:rPr>
      </w:pPr>
      <w:bookmarkStart w:id="5" w:name="_Ref272920196"/>
      <w:r w:rsidRPr="001B5EBD">
        <w:rPr>
          <w:rFonts w:hint="eastAsia"/>
          <w:bCs/>
          <w:szCs w:val="24"/>
        </w:rPr>
        <w:t>回脹路段之</w:t>
      </w:r>
      <w:r w:rsidRPr="001B5EBD">
        <w:rPr>
          <w:rFonts w:hint="eastAsia"/>
          <w:bCs/>
          <w:szCs w:val="24"/>
        </w:rPr>
        <w:t>CLSM</w:t>
      </w:r>
      <w:r w:rsidRPr="001B5EBD">
        <w:rPr>
          <w:rFonts w:hint="eastAsia"/>
          <w:bCs/>
          <w:szCs w:val="24"/>
        </w:rPr>
        <w:t>全數挖除，若管段或其他設施因而有</w:t>
      </w:r>
      <w:r w:rsidRPr="001B5EBD">
        <w:rPr>
          <w:bCs/>
          <w:szCs w:val="24"/>
        </w:rPr>
        <w:t>不良處</w:t>
      </w:r>
      <w:r w:rsidRPr="001B5EBD">
        <w:rPr>
          <w:rFonts w:hint="eastAsia"/>
          <w:bCs/>
          <w:szCs w:val="24"/>
        </w:rPr>
        <w:t>則</w:t>
      </w:r>
      <w:r w:rsidRPr="001B5EBD">
        <w:rPr>
          <w:bCs/>
          <w:szCs w:val="24"/>
        </w:rPr>
        <w:t>拆除重裝</w:t>
      </w:r>
      <w:r w:rsidRPr="001B5EBD">
        <w:rPr>
          <w:rFonts w:hint="eastAsia"/>
          <w:bCs/>
          <w:szCs w:val="24"/>
        </w:rPr>
        <w:t>或更新，開挖部分應</w:t>
      </w:r>
      <w:r w:rsidRPr="001B5EBD">
        <w:rPr>
          <w:bCs/>
          <w:szCs w:val="24"/>
        </w:rPr>
        <w:t>使用切割機</w:t>
      </w:r>
      <w:r w:rsidRPr="001B5EBD">
        <w:rPr>
          <w:rFonts w:hint="eastAsia"/>
          <w:bCs/>
          <w:szCs w:val="24"/>
        </w:rPr>
        <w:t>及依規定厚度鋪設面層，其餘開挖影響面依規定厚度及整車道方式辦理銑刨加鋪或打除重鋪，改善後路面應符合第</w:t>
      </w:r>
      <w:r w:rsidRPr="001B5EBD">
        <w:rPr>
          <w:rFonts w:hint="eastAsia"/>
          <w:bCs/>
          <w:szCs w:val="24"/>
        </w:rPr>
        <w:t>02742</w:t>
      </w:r>
      <w:r w:rsidRPr="001B5EBD">
        <w:rPr>
          <w:rFonts w:hint="eastAsia"/>
          <w:bCs/>
          <w:szCs w:val="24"/>
        </w:rPr>
        <w:t>章「瀝青混凝土鋪面」或第</w:t>
      </w:r>
      <w:r w:rsidRPr="001B5EBD">
        <w:rPr>
          <w:rFonts w:hint="eastAsia"/>
          <w:bCs/>
          <w:szCs w:val="24"/>
        </w:rPr>
        <w:t>02751</w:t>
      </w:r>
      <w:r w:rsidRPr="001B5EBD">
        <w:rPr>
          <w:rFonts w:hint="eastAsia"/>
          <w:bCs/>
          <w:szCs w:val="24"/>
        </w:rPr>
        <w:t>章「水泥混凝土舖面」之要求，並依照相關章節辦理各項檢</w:t>
      </w:r>
      <w:r w:rsidRPr="00A63BF5">
        <w:rPr>
          <w:rFonts w:hint="eastAsia"/>
          <w:bCs/>
          <w:szCs w:val="24"/>
        </w:rPr>
        <w:t>(</w:t>
      </w:r>
      <w:r w:rsidRPr="00A63BF5">
        <w:rPr>
          <w:rFonts w:hint="eastAsia"/>
          <w:bCs/>
          <w:szCs w:val="24"/>
        </w:rPr>
        <w:t>試</w:t>
      </w:r>
      <w:r w:rsidRPr="00A63BF5">
        <w:rPr>
          <w:rFonts w:hint="eastAsia"/>
          <w:bCs/>
          <w:szCs w:val="24"/>
        </w:rPr>
        <w:t>)</w:t>
      </w:r>
      <w:r w:rsidRPr="00A63BF5">
        <w:rPr>
          <w:rFonts w:hint="eastAsia"/>
          <w:bCs/>
          <w:szCs w:val="24"/>
        </w:rPr>
        <w:t>驗。</w:t>
      </w:r>
      <w:bookmarkEnd w:id="5"/>
    </w:p>
    <w:p w14:paraId="231F3CC7" w14:textId="77777777" w:rsidR="005E58FA" w:rsidRPr="00A63BF5" w:rsidRDefault="005E58FA">
      <w:pPr>
        <w:pStyle w:val="6"/>
        <w:tabs>
          <w:tab w:val="left" w:pos="709"/>
        </w:tabs>
        <w:rPr>
          <w:bCs/>
          <w:szCs w:val="24"/>
        </w:rPr>
      </w:pPr>
      <w:bookmarkStart w:id="6" w:name="_Ref272922396"/>
      <w:r w:rsidRPr="00A63BF5">
        <w:rPr>
          <w:bCs/>
          <w:szCs w:val="24"/>
        </w:rPr>
        <w:t>倘</w:t>
      </w:r>
      <w:r w:rsidRPr="00A63BF5">
        <w:rPr>
          <w:rFonts w:hint="eastAsia"/>
          <w:bCs/>
          <w:szCs w:val="24"/>
        </w:rPr>
        <w:t>前項改善方式有困難者，得以表面刨除或打除之替代方案辦理，但需持續處理改善至</w:t>
      </w:r>
      <w:r w:rsidRPr="00A63BF5">
        <w:rPr>
          <w:rFonts w:hint="eastAsia"/>
          <w:bCs/>
          <w:szCs w:val="24"/>
        </w:rPr>
        <w:t>CLSM</w:t>
      </w:r>
      <w:r w:rsidRPr="00A63BF5">
        <w:rPr>
          <w:rFonts w:hint="eastAsia"/>
          <w:bCs/>
          <w:szCs w:val="24"/>
        </w:rPr>
        <w:t>回脹反應時間終止。前述改善</w:t>
      </w:r>
      <w:proofErr w:type="gramStart"/>
      <w:r w:rsidRPr="00A63BF5">
        <w:rPr>
          <w:rFonts w:hint="eastAsia"/>
          <w:bCs/>
          <w:szCs w:val="24"/>
        </w:rPr>
        <w:t>方式刨挖深度</w:t>
      </w:r>
      <w:proofErr w:type="gramEnd"/>
      <w:r w:rsidRPr="00A63BF5">
        <w:rPr>
          <w:rFonts w:hint="eastAsia"/>
          <w:bCs/>
          <w:szCs w:val="24"/>
        </w:rPr>
        <w:t>至少</w:t>
      </w:r>
      <w:smartTag w:uri="urn:schemas-microsoft-com:office:smarttags" w:element="chmetcnv">
        <w:smartTagPr>
          <w:attr w:name="UnitName" w:val="公分"/>
          <w:attr w:name="SourceValue" w:val="10"/>
          <w:attr w:name="HasSpace" w:val="False"/>
          <w:attr w:name="Negative" w:val="False"/>
          <w:attr w:name="NumberType" w:val="1"/>
          <w:attr w:name="TCSC" w:val="0"/>
        </w:smartTagPr>
        <w:r w:rsidRPr="00A63BF5">
          <w:rPr>
            <w:rFonts w:hint="eastAsia"/>
            <w:bCs/>
            <w:szCs w:val="24"/>
          </w:rPr>
          <w:t>1</w:t>
        </w:r>
        <w:r w:rsidRPr="00A63BF5">
          <w:rPr>
            <w:bCs/>
            <w:szCs w:val="24"/>
          </w:rPr>
          <w:t>0</w:t>
        </w:r>
        <w:r w:rsidRPr="00A63BF5">
          <w:rPr>
            <w:bCs/>
            <w:szCs w:val="24"/>
          </w:rPr>
          <w:t>公分</w:t>
        </w:r>
      </w:smartTag>
      <w:r w:rsidRPr="00A63BF5">
        <w:rPr>
          <w:rFonts w:hint="eastAsia"/>
          <w:bCs/>
          <w:szCs w:val="24"/>
        </w:rPr>
        <w:t>或打除厚度至少</w:t>
      </w:r>
      <w:smartTag w:uri="urn:schemas-microsoft-com:office:smarttags" w:element="chmetcnv">
        <w:smartTagPr>
          <w:attr w:name="UnitName" w:val="公分"/>
          <w:attr w:name="SourceValue" w:val="15"/>
          <w:attr w:name="HasSpace" w:val="False"/>
          <w:attr w:name="Negative" w:val="False"/>
          <w:attr w:name="NumberType" w:val="1"/>
          <w:attr w:name="TCSC" w:val="0"/>
        </w:smartTagPr>
        <w:r w:rsidRPr="00A63BF5">
          <w:rPr>
            <w:rFonts w:hint="eastAsia"/>
            <w:bCs/>
            <w:szCs w:val="24"/>
          </w:rPr>
          <w:t>15</w:t>
        </w:r>
        <w:r w:rsidRPr="00A63BF5">
          <w:rPr>
            <w:bCs/>
            <w:szCs w:val="24"/>
          </w:rPr>
          <w:t>公分</w:t>
        </w:r>
      </w:smartTag>
      <w:r w:rsidRPr="00A63BF5">
        <w:rPr>
          <w:bCs/>
          <w:szCs w:val="24"/>
        </w:rPr>
        <w:t>，</w:t>
      </w:r>
      <w:proofErr w:type="gramStart"/>
      <w:r w:rsidRPr="00A63BF5">
        <w:rPr>
          <w:rFonts w:hint="eastAsia"/>
          <w:bCs/>
          <w:szCs w:val="24"/>
        </w:rPr>
        <w:t>其餘管段或</w:t>
      </w:r>
      <w:proofErr w:type="gramEnd"/>
      <w:r w:rsidRPr="00A63BF5">
        <w:rPr>
          <w:rFonts w:hint="eastAsia"/>
          <w:bCs/>
          <w:szCs w:val="24"/>
        </w:rPr>
        <w:t>其他設施、路面等相關規定同上述</w:t>
      </w:r>
      <w:r w:rsidRPr="00A63BF5">
        <w:rPr>
          <w:bCs/>
          <w:szCs w:val="24"/>
        </w:rPr>
        <w:fldChar w:fldCharType="begin"/>
      </w:r>
      <w:r w:rsidRPr="00A63BF5">
        <w:rPr>
          <w:bCs/>
          <w:szCs w:val="24"/>
        </w:rPr>
        <w:instrText xml:space="preserve"> REF _Ref272920196 \r \h </w:instrText>
      </w:r>
      <w:r w:rsidR="00A63BF5">
        <w:rPr>
          <w:bCs/>
          <w:szCs w:val="24"/>
        </w:rPr>
        <w:instrText xml:space="preserve"> \* MERGEFORMAT </w:instrText>
      </w:r>
      <w:r w:rsidRPr="00A63BF5">
        <w:rPr>
          <w:bCs/>
          <w:szCs w:val="24"/>
        </w:rPr>
      </w:r>
      <w:r w:rsidRPr="00A63BF5">
        <w:rPr>
          <w:bCs/>
          <w:szCs w:val="24"/>
        </w:rPr>
        <w:fldChar w:fldCharType="separate"/>
      </w:r>
      <w:r w:rsidR="0046010B">
        <w:rPr>
          <w:bCs/>
          <w:szCs w:val="24"/>
        </w:rPr>
        <w:t>(1)</w:t>
      </w:r>
      <w:r w:rsidRPr="00A63BF5">
        <w:rPr>
          <w:bCs/>
          <w:szCs w:val="24"/>
        </w:rPr>
        <w:fldChar w:fldCharType="end"/>
      </w:r>
      <w:r w:rsidRPr="00A63BF5">
        <w:rPr>
          <w:rFonts w:hint="eastAsia"/>
          <w:bCs/>
          <w:szCs w:val="24"/>
        </w:rPr>
        <w:t>內容</w:t>
      </w:r>
      <w:r w:rsidRPr="00A63BF5">
        <w:rPr>
          <w:bCs/>
          <w:szCs w:val="24"/>
        </w:rPr>
        <w:t>。</w:t>
      </w:r>
      <w:bookmarkEnd w:id="6"/>
    </w:p>
    <w:p w14:paraId="006B63E8" w14:textId="77777777" w:rsidR="005E58FA" w:rsidRPr="00A63BF5" w:rsidRDefault="005E58FA">
      <w:pPr>
        <w:pStyle w:val="6"/>
      </w:pPr>
      <w:r w:rsidRPr="00A63BF5">
        <w:rPr>
          <w:rFonts w:hint="eastAsia"/>
          <w:bCs/>
          <w:szCs w:val="24"/>
        </w:rPr>
        <w:t>若採用上述</w:t>
      </w:r>
      <w:r w:rsidRPr="00A63BF5">
        <w:rPr>
          <w:bCs/>
          <w:szCs w:val="24"/>
        </w:rPr>
        <w:fldChar w:fldCharType="begin"/>
      </w:r>
      <w:r w:rsidRPr="00A63BF5">
        <w:rPr>
          <w:bCs/>
          <w:szCs w:val="24"/>
        </w:rPr>
        <w:instrText xml:space="preserve"> REF _Ref272922396 \r \h </w:instrText>
      </w:r>
      <w:r w:rsidR="00A63BF5">
        <w:rPr>
          <w:bCs/>
          <w:szCs w:val="24"/>
        </w:rPr>
        <w:instrText xml:space="preserve"> \* MERGEFORMAT </w:instrText>
      </w:r>
      <w:r w:rsidRPr="00A63BF5">
        <w:rPr>
          <w:bCs/>
          <w:szCs w:val="24"/>
        </w:rPr>
      </w:r>
      <w:r w:rsidRPr="00A63BF5">
        <w:rPr>
          <w:bCs/>
          <w:szCs w:val="24"/>
        </w:rPr>
        <w:fldChar w:fldCharType="separate"/>
      </w:r>
      <w:r w:rsidR="0046010B">
        <w:rPr>
          <w:bCs/>
          <w:szCs w:val="24"/>
        </w:rPr>
        <w:t>(2)</w:t>
      </w:r>
      <w:r w:rsidRPr="00A63BF5">
        <w:rPr>
          <w:bCs/>
          <w:szCs w:val="24"/>
        </w:rPr>
        <w:fldChar w:fldCharType="end"/>
      </w:r>
      <w:r w:rsidRPr="00A63BF5">
        <w:rPr>
          <w:rFonts w:hint="eastAsia"/>
          <w:bCs/>
          <w:szCs w:val="24"/>
        </w:rPr>
        <w:t>替代方案辦理者，因需持續觀察確認</w:t>
      </w:r>
      <w:r w:rsidRPr="00A63BF5">
        <w:rPr>
          <w:rFonts w:hint="eastAsia"/>
          <w:bCs/>
          <w:szCs w:val="24"/>
        </w:rPr>
        <w:t>CLSM</w:t>
      </w:r>
      <w:proofErr w:type="gramStart"/>
      <w:r w:rsidRPr="00A63BF5">
        <w:rPr>
          <w:rFonts w:hint="eastAsia"/>
          <w:bCs/>
          <w:szCs w:val="24"/>
        </w:rPr>
        <w:t>回脹反應</w:t>
      </w:r>
      <w:proofErr w:type="gramEnd"/>
      <w:r w:rsidRPr="00A63BF5">
        <w:rPr>
          <w:rFonts w:hint="eastAsia"/>
          <w:bCs/>
          <w:szCs w:val="24"/>
        </w:rPr>
        <w:t>時間已終止，故乙方保固期必需延長至</w:t>
      </w:r>
      <w:r w:rsidRPr="00A63BF5">
        <w:rPr>
          <w:rFonts w:hint="eastAsia"/>
          <w:bCs/>
          <w:szCs w:val="24"/>
        </w:rPr>
        <w:t>CLSM</w:t>
      </w:r>
      <w:proofErr w:type="gramStart"/>
      <w:r w:rsidRPr="00A63BF5">
        <w:rPr>
          <w:rFonts w:hint="eastAsia"/>
          <w:bCs/>
          <w:szCs w:val="24"/>
        </w:rPr>
        <w:t>回脹反應</w:t>
      </w:r>
      <w:proofErr w:type="gramEnd"/>
      <w:r w:rsidRPr="00A63BF5">
        <w:rPr>
          <w:rFonts w:hint="eastAsia"/>
          <w:bCs/>
          <w:szCs w:val="24"/>
        </w:rPr>
        <w:t>時間終止為止。自最後改善完成日起</w:t>
      </w:r>
      <w:r w:rsidRPr="00A63BF5">
        <w:rPr>
          <w:rFonts w:hint="eastAsia"/>
          <w:bCs/>
          <w:szCs w:val="24"/>
        </w:rPr>
        <w:t>2</w:t>
      </w:r>
      <w:r w:rsidRPr="00A63BF5">
        <w:rPr>
          <w:rFonts w:hint="eastAsia"/>
          <w:bCs/>
          <w:szCs w:val="24"/>
        </w:rPr>
        <w:t>年內無回脹情形，始得終止保固責任並發還保固金</w:t>
      </w:r>
      <w:r w:rsidRPr="00A63BF5">
        <w:rPr>
          <w:rFonts w:hint="eastAsia"/>
        </w:rPr>
        <w:t>。</w:t>
      </w:r>
    </w:p>
    <w:p w14:paraId="32E464F1" w14:textId="77777777" w:rsidR="005E58FA" w:rsidRPr="00A63BF5" w:rsidRDefault="005E58FA">
      <w:pPr>
        <w:pStyle w:val="3"/>
      </w:pPr>
      <w:r w:rsidRPr="00A63BF5">
        <w:rPr>
          <w:rFonts w:hint="eastAsia"/>
        </w:rPr>
        <w:t>計量與計價</w:t>
      </w:r>
    </w:p>
    <w:p w14:paraId="7F014B16" w14:textId="77777777" w:rsidR="005E58FA" w:rsidRPr="00A63BF5" w:rsidRDefault="005E58FA">
      <w:pPr>
        <w:pStyle w:val="4"/>
      </w:pPr>
      <w:r w:rsidRPr="00A63BF5">
        <w:rPr>
          <w:rFonts w:hint="eastAsia"/>
        </w:rPr>
        <w:t>計量</w:t>
      </w:r>
    </w:p>
    <w:p w14:paraId="6FAA9904" w14:textId="77777777" w:rsidR="005E58FA" w:rsidRPr="00A63BF5" w:rsidRDefault="00B57C1A">
      <w:pPr>
        <w:pStyle w:val="a6"/>
      </w:pPr>
      <w:r w:rsidRPr="00A63BF5">
        <w:rPr>
          <w:rFonts w:hint="eastAsia"/>
        </w:rPr>
        <w:t>CLSM</w:t>
      </w:r>
      <w:r w:rsidR="005E58FA" w:rsidRPr="00A63BF5">
        <w:rPr>
          <w:rFonts w:hint="eastAsia"/>
        </w:rPr>
        <w:t>按</w:t>
      </w:r>
      <w:r w:rsidR="005A387A" w:rsidRPr="00A63BF5">
        <w:rPr>
          <w:rFonts w:ascii="標楷體" w:hAnsi="標楷體" w:hint="eastAsia"/>
        </w:rPr>
        <w:t>【</w:t>
      </w:r>
      <w:r w:rsidR="005E58FA" w:rsidRPr="00A63BF5">
        <w:rPr>
          <w:rFonts w:hint="eastAsia"/>
        </w:rPr>
        <w:t>立方公尺</w:t>
      </w:r>
      <w:r w:rsidR="005A387A" w:rsidRPr="00A63BF5">
        <w:rPr>
          <w:rFonts w:ascii="標楷體" w:hAnsi="標楷體" w:hint="eastAsia"/>
        </w:rPr>
        <w:t>】</w:t>
      </w:r>
      <w:r w:rsidR="005E58FA" w:rsidRPr="00A63BF5">
        <w:rPr>
          <w:rFonts w:hint="eastAsia"/>
        </w:rPr>
        <w:t>計量，除另有規定或工程司另有指示外，其數量依竣工圖說所示之尺度或現場量測之尺度計算之。</w:t>
      </w:r>
    </w:p>
    <w:p w14:paraId="7EBD2702" w14:textId="77777777" w:rsidR="005E58FA" w:rsidRPr="00A63BF5" w:rsidRDefault="005E58FA"/>
    <w:p w14:paraId="398E81F8" w14:textId="77777777" w:rsidR="005E58FA" w:rsidRPr="00A63BF5" w:rsidRDefault="005E58FA">
      <w:pPr>
        <w:pStyle w:val="4"/>
      </w:pPr>
      <w:r w:rsidRPr="00A63BF5">
        <w:rPr>
          <w:rFonts w:hint="eastAsia"/>
        </w:rPr>
        <w:t>計價</w:t>
      </w:r>
    </w:p>
    <w:p w14:paraId="2B1CE5E1" w14:textId="77777777" w:rsidR="005E58FA" w:rsidRPr="00A63BF5" w:rsidRDefault="00B57C1A">
      <w:pPr>
        <w:pStyle w:val="a6"/>
      </w:pPr>
      <w:r w:rsidRPr="00A63BF5">
        <w:rPr>
          <w:rFonts w:hint="eastAsia"/>
        </w:rPr>
        <w:t>CLSM</w:t>
      </w:r>
      <w:r w:rsidR="005E58FA" w:rsidRPr="00A63BF5">
        <w:rPr>
          <w:rFonts w:hint="eastAsia"/>
        </w:rPr>
        <w:t>之付款按契約詳細價目表之單價給付，其單價包括一切人工、材料、舖築、養護、工具、裝備及雜項費用以及其他依設計圖、規範或工程司指示之一切工作在內。</w:t>
      </w:r>
    </w:p>
    <w:p w14:paraId="0EABB9F7" w14:textId="77777777" w:rsidR="005E58FA" w:rsidRPr="00A63BF5" w:rsidRDefault="005E58FA">
      <w:pPr>
        <w:pStyle w:val="5"/>
      </w:pPr>
      <w:r w:rsidRPr="00A63BF5">
        <w:rPr>
          <w:rFonts w:hint="eastAsia"/>
        </w:rPr>
        <w:t>所有不符之回填料及其挖</w:t>
      </w:r>
      <w:r w:rsidRPr="00A63BF5">
        <w:rPr>
          <w:rFonts w:hint="eastAsia"/>
        </w:rPr>
        <w:t>(</w:t>
      </w:r>
      <w:r w:rsidRPr="00A63BF5">
        <w:rPr>
          <w:rFonts w:hint="eastAsia"/>
        </w:rPr>
        <w:t>刨</w:t>
      </w:r>
      <w:r w:rsidRPr="00A63BF5">
        <w:rPr>
          <w:rFonts w:hint="eastAsia"/>
        </w:rPr>
        <w:t>)</w:t>
      </w:r>
      <w:r w:rsidRPr="00A63BF5">
        <w:rPr>
          <w:rFonts w:hint="eastAsia"/>
        </w:rPr>
        <w:t>除所需一切費用，均應由乙方負擔，不另給價。</w:t>
      </w:r>
    </w:p>
    <w:p w14:paraId="6D09E84F" w14:textId="77777777" w:rsidR="005E58FA" w:rsidRPr="00A63BF5" w:rsidRDefault="005E58FA">
      <w:pPr>
        <w:pStyle w:val="ae"/>
      </w:pPr>
      <w:r w:rsidRPr="00A63BF5">
        <w:rPr>
          <w:rFonts w:hint="eastAsia"/>
        </w:rPr>
        <w:t>〈本章結束〉</w:t>
      </w:r>
    </w:p>
    <w:sectPr w:rsidR="005E58FA" w:rsidRPr="00A63BF5">
      <w:headerReference w:type="default" r:id="rId7"/>
      <w:footerReference w:type="even" r:id="rId8"/>
      <w:footerReference w:type="default" r:id="rId9"/>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D35F56" w14:textId="77777777" w:rsidR="007152FC" w:rsidRDefault="007152FC">
      <w:r>
        <w:separator/>
      </w:r>
    </w:p>
  </w:endnote>
  <w:endnote w:type="continuationSeparator" w:id="0">
    <w:p w14:paraId="3F6AAD79" w14:textId="77777777" w:rsidR="007152FC" w:rsidRDefault="0071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261B4" w14:textId="77777777" w:rsidR="005E58FA" w:rsidRDefault="005E58F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26CB12A1" w14:textId="77777777" w:rsidR="005E58FA" w:rsidRDefault="005E58FA">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216B3" w14:textId="44ACE5DA" w:rsidR="005E58FA" w:rsidRDefault="005E58FA">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4C24D3">
      <w:rPr>
        <w:rStyle w:val="ab"/>
        <w:noProof/>
      </w:rPr>
      <w:t>03377-6</w:t>
    </w:r>
    <w:r>
      <w:rPr>
        <w:rStyle w:val="ab"/>
      </w:rPr>
      <w:fldChar w:fldCharType="end"/>
    </w:r>
  </w:p>
  <w:p w14:paraId="17FFF5FE" w14:textId="518CC845" w:rsidR="001D5791" w:rsidRPr="001D5791" w:rsidRDefault="005E58FA" w:rsidP="009E1421">
    <w:pPr>
      <w:pStyle w:val="a9"/>
      <w:tabs>
        <w:tab w:val="clear" w:pos="8052"/>
        <w:tab w:val="right" w:pos="8789"/>
      </w:tabs>
      <w:rPr>
        <w:rFonts w:hint="eastAsia"/>
      </w:rPr>
    </w:pPr>
    <w:r>
      <w:rPr>
        <w:rFonts w:hint="eastAsia"/>
      </w:rPr>
      <w:tab/>
    </w:r>
    <w:r w:rsidR="006F6A61">
      <w:t>V7</w:t>
    </w:r>
    <w:r>
      <w:rPr>
        <w:rFonts w:hint="eastAsia"/>
      </w:rPr>
      <w:t>.0</w:t>
    </w:r>
    <w:r w:rsidR="001D5791">
      <w:rPr>
        <w:rFonts w:hint="eastAsia"/>
      </w:rPr>
      <w:t>3</w:t>
    </w:r>
    <w:r w:rsidR="00AF5747">
      <w:t>-</w:t>
    </w:r>
    <w:proofErr w:type="gramStart"/>
    <w:r w:rsidR="00AF5747">
      <w:t>WRB,KCG</w:t>
    </w:r>
    <w:proofErr w:type="gramEnd"/>
    <w:r w:rsidR="00AF5747">
      <w:t>_1</w:t>
    </w:r>
    <w:r w:rsidR="008A410F">
      <w:t>1</w:t>
    </w:r>
    <w:r w:rsidR="001D5791">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4508B" w14:textId="77777777" w:rsidR="007152FC" w:rsidRDefault="007152FC">
      <w:r>
        <w:separator/>
      </w:r>
    </w:p>
  </w:footnote>
  <w:footnote w:type="continuationSeparator" w:id="0">
    <w:p w14:paraId="71B96910" w14:textId="77777777" w:rsidR="007152FC" w:rsidRDefault="00715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D5D92" w14:textId="77777777" w:rsidR="005E58FA" w:rsidRDefault="005E58FA">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B6CEA310"/>
    <w:lvl w:ilvl="0">
      <w:start w:val="3"/>
      <w:numFmt w:val="decimalZero"/>
      <w:pStyle w:val="1"/>
      <w:suff w:val="nothing"/>
      <w:lvlText w:val="%1"/>
      <w:lvlJc w:val="left"/>
      <w:pPr>
        <w:ind w:left="0" w:firstLine="0"/>
      </w:pPr>
      <w:rPr>
        <w:rFonts w:hint="eastAsia"/>
      </w:rPr>
    </w:lvl>
    <w:lvl w:ilvl="1">
      <w:start w:val="377"/>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2A0"/>
    <w:rsid w:val="000321F0"/>
    <w:rsid w:val="00034EBC"/>
    <w:rsid w:val="000476CD"/>
    <w:rsid w:val="00052266"/>
    <w:rsid w:val="00063E88"/>
    <w:rsid w:val="000652A0"/>
    <w:rsid w:val="000C6CA2"/>
    <w:rsid w:val="001116F6"/>
    <w:rsid w:val="001456BD"/>
    <w:rsid w:val="00146B3A"/>
    <w:rsid w:val="00186D6B"/>
    <w:rsid w:val="001B106C"/>
    <w:rsid w:val="001B5EBD"/>
    <w:rsid w:val="001B7ECC"/>
    <w:rsid w:val="001D4800"/>
    <w:rsid w:val="001D5791"/>
    <w:rsid w:val="001F17DA"/>
    <w:rsid w:val="00214F01"/>
    <w:rsid w:val="0029032A"/>
    <w:rsid w:val="00290A22"/>
    <w:rsid w:val="002D5FF7"/>
    <w:rsid w:val="003425C0"/>
    <w:rsid w:val="00352AE3"/>
    <w:rsid w:val="0039088C"/>
    <w:rsid w:val="003E0215"/>
    <w:rsid w:val="003F37A2"/>
    <w:rsid w:val="004030F9"/>
    <w:rsid w:val="00403962"/>
    <w:rsid w:val="00441BE0"/>
    <w:rsid w:val="0046010B"/>
    <w:rsid w:val="0046536F"/>
    <w:rsid w:val="004B141F"/>
    <w:rsid w:val="004C24D3"/>
    <w:rsid w:val="004C3075"/>
    <w:rsid w:val="004D06EC"/>
    <w:rsid w:val="00530CA3"/>
    <w:rsid w:val="00553C29"/>
    <w:rsid w:val="00554EFA"/>
    <w:rsid w:val="00563914"/>
    <w:rsid w:val="005970AC"/>
    <w:rsid w:val="005A387A"/>
    <w:rsid w:val="005E58FA"/>
    <w:rsid w:val="006229C2"/>
    <w:rsid w:val="0062560A"/>
    <w:rsid w:val="00630BB2"/>
    <w:rsid w:val="006560DA"/>
    <w:rsid w:val="0069101B"/>
    <w:rsid w:val="006C69C3"/>
    <w:rsid w:val="006F6A61"/>
    <w:rsid w:val="00702A71"/>
    <w:rsid w:val="007100B9"/>
    <w:rsid w:val="007152FC"/>
    <w:rsid w:val="0072342A"/>
    <w:rsid w:val="0076282A"/>
    <w:rsid w:val="007652C6"/>
    <w:rsid w:val="00780C95"/>
    <w:rsid w:val="00782E74"/>
    <w:rsid w:val="00795983"/>
    <w:rsid w:val="007971A8"/>
    <w:rsid w:val="0079776E"/>
    <w:rsid w:val="007C0A69"/>
    <w:rsid w:val="007F1992"/>
    <w:rsid w:val="007F1E8C"/>
    <w:rsid w:val="00845A66"/>
    <w:rsid w:val="00845FDA"/>
    <w:rsid w:val="008620AD"/>
    <w:rsid w:val="0089135A"/>
    <w:rsid w:val="008A410F"/>
    <w:rsid w:val="008D515E"/>
    <w:rsid w:val="00951E20"/>
    <w:rsid w:val="009D294C"/>
    <w:rsid w:val="009D6956"/>
    <w:rsid w:val="009E1421"/>
    <w:rsid w:val="009E711D"/>
    <w:rsid w:val="00A3636E"/>
    <w:rsid w:val="00A63BF5"/>
    <w:rsid w:val="00A87AAD"/>
    <w:rsid w:val="00AD48F6"/>
    <w:rsid w:val="00AF5747"/>
    <w:rsid w:val="00B059ED"/>
    <w:rsid w:val="00B16189"/>
    <w:rsid w:val="00B31AD9"/>
    <w:rsid w:val="00B57C1A"/>
    <w:rsid w:val="00B66CEC"/>
    <w:rsid w:val="00BF7798"/>
    <w:rsid w:val="00C33BF9"/>
    <w:rsid w:val="00CA691A"/>
    <w:rsid w:val="00CA742A"/>
    <w:rsid w:val="00CB1CAB"/>
    <w:rsid w:val="00CD32FE"/>
    <w:rsid w:val="00CF1E0F"/>
    <w:rsid w:val="00D2223A"/>
    <w:rsid w:val="00D76C20"/>
    <w:rsid w:val="00D80411"/>
    <w:rsid w:val="00D90A35"/>
    <w:rsid w:val="00DC54BB"/>
    <w:rsid w:val="00DD05CB"/>
    <w:rsid w:val="00DF3E46"/>
    <w:rsid w:val="00E358FD"/>
    <w:rsid w:val="00E37194"/>
    <w:rsid w:val="00E40CFF"/>
    <w:rsid w:val="00E73AC0"/>
    <w:rsid w:val="00ED4372"/>
    <w:rsid w:val="00F73956"/>
    <w:rsid w:val="00FA6EB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5106067"/>
  <w15:chartTrackingRefBased/>
  <w15:docId w15:val="{C01C858E-DDBB-4ACF-A4B9-16BBADAFB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標題 7-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styleId="af0">
    <w:name w:val="Balloon Text"/>
    <w:basedOn w:val="a"/>
    <w:semiHidden/>
    <w:rsid w:val="006560DA"/>
    <w:rPr>
      <w:rFonts w:eastAsia="新細明體"/>
      <w:sz w:val="18"/>
      <w:szCs w:val="18"/>
    </w:rPr>
  </w:style>
  <w:style w:type="table" w:styleId="af1">
    <w:name w:val="Table Grid"/>
    <w:basedOn w:val="a1"/>
    <w:rsid w:val="00845A6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1</Pages>
  <Words>706</Words>
  <Characters>4026</Characters>
  <Application>Microsoft Office Word</Application>
  <DocSecurity>0</DocSecurity>
  <Lines>33</Lines>
  <Paragraphs>9</Paragraphs>
  <ScaleCrop>false</ScaleCrop>
  <Company>TCRI</Company>
  <LinksUpToDate>false</LinksUpToDate>
  <CharactersWithSpaces>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第03377章 控制性低強度回填材料</dc:title>
  <dc:subject/>
  <dc:creator>Sewer</dc:creator>
  <cp:keywords/>
  <dc:description>修正3.6.6(移除表格)</dc:description>
  <cp:lastModifiedBy>Crazy</cp:lastModifiedBy>
  <cp:revision>62</cp:revision>
  <cp:lastPrinted>2020-03-03T02:35:00Z</cp:lastPrinted>
  <dcterms:created xsi:type="dcterms:W3CDTF">2016-03-25T03:50:00Z</dcterms:created>
  <dcterms:modified xsi:type="dcterms:W3CDTF">2024-08-08T08:59:00Z</dcterms:modified>
</cp:coreProperties>
</file>